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ACE5" w14:textId="77777777" w:rsidR="003C6D59" w:rsidRPr="003C6D59" w:rsidRDefault="00951B3F" w:rsidP="003C6D59">
      <w:pPr>
        <w:widowControl/>
        <w:spacing w:line="0" w:lineRule="auto"/>
        <w:rPr>
          <w:rFonts w:ascii="Helvetica" w:eastAsia="新細明體" w:hAnsi="Helvetica" w:cs="Helvetica"/>
          <w:color w:val="FFFFFF"/>
          <w:kern w:val="0"/>
          <w:szCs w:val="24"/>
        </w:rPr>
      </w:pPr>
      <w:r>
        <w:rPr>
          <w:rFonts w:ascii="Helvetica" w:eastAsia="新細明體" w:hAnsi="Helvetica" w:cs="Helvetica" w:hint="eastAsia"/>
          <w:color w:val="FFFFFF"/>
          <w:kern w:val="0"/>
          <w:szCs w:val="24"/>
          <w:bdr w:val="none" w:sz="0" w:space="0" w:color="auto" w:frame="1"/>
        </w:rPr>
        <w:t>供應商</w:t>
      </w:r>
      <w:r w:rsidR="003C6D59" w:rsidRPr="003C6D59">
        <w:rPr>
          <w:rFonts w:ascii="Helvetica" w:eastAsia="新細明體" w:hAnsi="Helvetica" w:cs="Helvetica"/>
          <w:color w:val="FFFFFF"/>
          <w:kern w:val="0"/>
          <w:szCs w:val="24"/>
          <w:bdr w:val="none" w:sz="0" w:space="0" w:color="auto" w:frame="1"/>
        </w:rPr>
        <w:t>his Sharing Buttons</w:t>
      </w:r>
    </w:p>
    <w:p w14:paraId="015C9487" w14:textId="77777777" w:rsidR="003C6D59" w:rsidRPr="003C6D59" w:rsidRDefault="003C6D59" w:rsidP="003C6D59">
      <w:pPr>
        <w:widowControl/>
        <w:spacing w:line="0" w:lineRule="auto"/>
        <w:rPr>
          <w:rFonts w:ascii="Helvetica" w:eastAsia="新細明體" w:hAnsi="Helvetica" w:cs="Helvetica"/>
          <w:color w:val="FFFFFF"/>
          <w:kern w:val="0"/>
          <w:szCs w:val="24"/>
        </w:rPr>
      </w:pPr>
      <w:r w:rsidRPr="003C6D59">
        <w:rPr>
          <w:rFonts w:ascii="Helvetica" w:eastAsia="新細明體" w:hAnsi="Helvetica" w:cs="Helvetica"/>
          <w:color w:val="FFFFFF"/>
          <w:kern w:val="0"/>
          <w:szCs w:val="24"/>
          <w:bdr w:val="none" w:sz="0" w:space="0" w:color="auto" w:frame="1"/>
        </w:rPr>
        <w:t xml:space="preserve">Share to </w:t>
      </w:r>
      <w:proofErr w:type="spellStart"/>
      <w:r w:rsidRPr="003C6D59">
        <w:rPr>
          <w:rFonts w:ascii="Helvetica" w:eastAsia="新細明體" w:hAnsi="Helvetica" w:cs="Helvetica"/>
          <w:color w:val="FFFFFF"/>
          <w:kern w:val="0"/>
          <w:szCs w:val="24"/>
          <w:bdr w:val="none" w:sz="0" w:space="0" w:color="auto" w:frame="1"/>
        </w:rPr>
        <w:t>FacebookShare</w:t>
      </w:r>
      <w:proofErr w:type="spellEnd"/>
      <w:r w:rsidRPr="003C6D59">
        <w:rPr>
          <w:rFonts w:ascii="Helvetica" w:eastAsia="新細明體" w:hAnsi="Helvetica" w:cs="Helvetica"/>
          <w:color w:val="FFFFFF"/>
          <w:kern w:val="0"/>
          <w:szCs w:val="24"/>
          <w:bdr w:val="none" w:sz="0" w:space="0" w:color="auto" w:frame="1"/>
        </w:rPr>
        <w:t xml:space="preserve"> to </w:t>
      </w:r>
      <w:proofErr w:type="spellStart"/>
      <w:r w:rsidRPr="003C6D59">
        <w:rPr>
          <w:rFonts w:ascii="Helvetica" w:eastAsia="新細明體" w:hAnsi="Helvetica" w:cs="Helvetica"/>
          <w:color w:val="FFFFFF"/>
          <w:kern w:val="0"/>
          <w:szCs w:val="24"/>
          <w:bdr w:val="none" w:sz="0" w:space="0" w:color="auto" w:frame="1"/>
        </w:rPr>
        <w:t>TwitterShare</w:t>
      </w:r>
      <w:proofErr w:type="spellEnd"/>
      <w:r w:rsidRPr="003C6D59">
        <w:rPr>
          <w:rFonts w:ascii="Helvetica" w:eastAsia="新細明體" w:hAnsi="Helvetica" w:cs="Helvetica"/>
          <w:color w:val="FFFFFF"/>
          <w:kern w:val="0"/>
          <w:szCs w:val="24"/>
          <w:bdr w:val="none" w:sz="0" w:space="0" w:color="auto" w:frame="1"/>
        </w:rPr>
        <w:t xml:space="preserve"> to </w:t>
      </w:r>
      <w:r w:rsidRPr="003C6D59">
        <w:rPr>
          <w:rFonts w:ascii="Helvetica" w:eastAsia="新細明體" w:hAnsi="Helvetica" w:cs="Helvetica"/>
          <w:color w:val="FFFFFF"/>
          <w:kern w:val="0"/>
          <w:szCs w:val="24"/>
          <w:bdr w:val="none" w:sz="0" w:space="0" w:color="auto" w:frame="1"/>
        </w:rPr>
        <w:t>打印</w:t>
      </w:r>
    </w:p>
    <w:p w14:paraId="57BAAF85" w14:textId="70DB481A" w:rsidR="007711FF" w:rsidRPr="006330A3" w:rsidRDefault="00A81126" w:rsidP="003E3161">
      <w:pPr>
        <w:widowControl/>
        <w:jc w:val="center"/>
        <w:rPr>
          <w:rFonts w:ascii="Microsoft YaHei" w:hAnsi="Microsoft YaHei" w:cs="新細明體"/>
          <w:b/>
          <w:color w:val="464646"/>
          <w:kern w:val="0"/>
          <w:sz w:val="28"/>
          <w:szCs w:val="27"/>
        </w:rPr>
      </w:pPr>
      <w:r w:rsidRPr="006330A3">
        <w:rPr>
          <w:rFonts w:ascii="Microsoft YaHei" w:hAnsi="Microsoft YaHei" w:cs="新細明體" w:hint="eastAsia"/>
          <w:b/>
          <w:color w:val="464646"/>
          <w:kern w:val="0"/>
          <w:sz w:val="28"/>
          <w:szCs w:val="27"/>
        </w:rPr>
        <w:t xml:space="preserve">TWM </w:t>
      </w:r>
      <w:r w:rsidRPr="006330A3">
        <w:rPr>
          <w:rFonts w:ascii="Microsoft YaHei" w:hAnsi="Microsoft YaHei" w:cs="新細明體" w:hint="eastAsia"/>
          <w:b/>
          <w:color w:val="464646"/>
          <w:kern w:val="0"/>
          <w:sz w:val="28"/>
          <w:szCs w:val="27"/>
        </w:rPr>
        <w:t>人權</w:t>
      </w:r>
      <w:r>
        <w:rPr>
          <w:rFonts w:ascii="Microsoft YaHei" w:hAnsi="Microsoft YaHei" w:cs="新細明體" w:hint="eastAsia"/>
          <w:b/>
          <w:color w:val="464646"/>
          <w:kern w:val="0"/>
          <w:sz w:val="28"/>
          <w:szCs w:val="27"/>
        </w:rPr>
        <w:t>風險及</w:t>
      </w:r>
      <w:r w:rsidRPr="006330A3">
        <w:rPr>
          <w:rFonts w:ascii="Microsoft YaHei" w:hAnsi="Microsoft YaHei" w:cs="新細明體" w:hint="eastAsia"/>
          <w:b/>
          <w:color w:val="464646"/>
          <w:kern w:val="0"/>
          <w:sz w:val="28"/>
          <w:szCs w:val="27"/>
        </w:rPr>
        <w:t>盡職調查</w:t>
      </w:r>
      <w:r w:rsidRPr="00A81126">
        <w:rPr>
          <w:rFonts w:ascii="Microsoft YaHei" w:hAnsi="Microsoft YaHei" w:cs="新細明體"/>
          <w:b/>
          <w:color w:val="464646"/>
          <w:kern w:val="0"/>
          <w:sz w:val="28"/>
          <w:szCs w:val="27"/>
        </w:rPr>
        <w:t>Taiwan Mobile Due Diligence Report</w:t>
      </w:r>
      <w:bookmarkStart w:id="0" w:name="_GoBack"/>
      <w:bookmarkEnd w:id="0"/>
    </w:p>
    <w:tbl>
      <w:tblPr>
        <w:tblStyle w:val="aa"/>
        <w:tblW w:w="15559" w:type="dxa"/>
        <w:tblLayout w:type="fixed"/>
        <w:tblLook w:val="04A0" w:firstRow="1" w:lastRow="0" w:firstColumn="1" w:lastColumn="0" w:noHBand="0" w:noVBand="1"/>
      </w:tblPr>
      <w:tblGrid>
        <w:gridCol w:w="531"/>
        <w:gridCol w:w="1562"/>
        <w:gridCol w:w="1981"/>
        <w:gridCol w:w="4606"/>
        <w:gridCol w:w="1209"/>
        <w:gridCol w:w="706"/>
        <w:gridCol w:w="740"/>
        <w:gridCol w:w="679"/>
        <w:gridCol w:w="710"/>
        <w:gridCol w:w="1134"/>
        <w:gridCol w:w="1701"/>
      </w:tblGrid>
      <w:tr w:rsidR="00784B37" w:rsidRPr="003E3161" w14:paraId="4382D53A" w14:textId="73A94979" w:rsidTr="006E7CE9">
        <w:trPr>
          <w:trHeight w:val="405"/>
          <w:tblHeader/>
        </w:trPr>
        <w:tc>
          <w:tcPr>
            <w:tcW w:w="531" w:type="dxa"/>
            <w:vMerge w:val="restart"/>
            <w:vAlign w:val="center"/>
          </w:tcPr>
          <w:p w14:paraId="2FEC6F2A" w14:textId="06545633" w:rsidR="001F3166" w:rsidRPr="00A81126" w:rsidRDefault="001F3166" w:rsidP="001F3166">
            <w:pPr>
              <w:widowControl/>
              <w:adjustRightInd w:val="0"/>
              <w:snapToGrid w:val="0"/>
              <w:jc w:val="center"/>
              <w:rPr>
                <w:rFonts w:ascii="Microsoft YaHei" w:hAnsi="Microsoft YaHei" w:cs="新細明體"/>
                <w:b/>
                <w:color w:val="464646"/>
                <w:kern w:val="0"/>
                <w:sz w:val="20"/>
                <w:szCs w:val="20"/>
              </w:rPr>
            </w:pPr>
            <w:r w:rsidRPr="00A81126">
              <w:rPr>
                <w:rStyle w:val="shorttext"/>
                <w:rFonts w:ascii="Arial" w:hAnsi="Arial" w:cs="Arial"/>
                <w:color w:val="222222"/>
                <w:sz w:val="20"/>
                <w:szCs w:val="20"/>
                <w:lang w:val="en"/>
              </w:rPr>
              <w:t>Value Chain</w:t>
            </w:r>
          </w:p>
        </w:tc>
        <w:tc>
          <w:tcPr>
            <w:tcW w:w="1562" w:type="dxa"/>
            <w:vMerge w:val="restart"/>
            <w:vAlign w:val="center"/>
          </w:tcPr>
          <w:p w14:paraId="1C716824" w14:textId="1A477AEF" w:rsidR="001F3166" w:rsidRPr="00A81126" w:rsidRDefault="001F3166" w:rsidP="003542B7">
            <w:pPr>
              <w:widowControl/>
              <w:adjustRightInd w:val="0"/>
              <w:snapToGrid w:val="0"/>
              <w:jc w:val="center"/>
              <w:rPr>
                <w:rFonts w:ascii="Microsoft YaHei" w:hAnsi="Microsoft YaHei" w:cs="新細明體"/>
                <w:b/>
                <w:color w:val="464646"/>
                <w:kern w:val="0"/>
                <w:sz w:val="20"/>
                <w:szCs w:val="20"/>
              </w:rPr>
            </w:pPr>
            <w:r w:rsidRPr="00A81126">
              <w:rPr>
                <w:rStyle w:val="shorttext"/>
                <w:rFonts w:ascii="Arial" w:hAnsi="Arial" w:cs="Arial"/>
                <w:color w:val="222222"/>
                <w:sz w:val="20"/>
                <w:szCs w:val="20"/>
                <w:lang w:val="en"/>
              </w:rPr>
              <w:t>Topic identification</w:t>
            </w:r>
          </w:p>
        </w:tc>
        <w:tc>
          <w:tcPr>
            <w:tcW w:w="1981" w:type="dxa"/>
            <w:vMerge w:val="restart"/>
            <w:vAlign w:val="center"/>
          </w:tcPr>
          <w:p w14:paraId="45B4E44D" w14:textId="1D7DC080" w:rsidR="001F3166" w:rsidRPr="00A81126" w:rsidRDefault="001F3166" w:rsidP="003542B7">
            <w:pPr>
              <w:widowControl/>
              <w:adjustRightInd w:val="0"/>
              <w:snapToGrid w:val="0"/>
              <w:jc w:val="center"/>
              <w:rPr>
                <w:rFonts w:ascii="Microsoft YaHei" w:hAnsi="Microsoft YaHei" w:cs="新細明體"/>
                <w:b/>
                <w:color w:val="464646"/>
                <w:kern w:val="0"/>
                <w:sz w:val="20"/>
                <w:szCs w:val="20"/>
              </w:rPr>
            </w:pPr>
            <w:r w:rsidRPr="00A81126">
              <w:rPr>
                <w:rStyle w:val="shorttext"/>
                <w:rFonts w:ascii="Arial" w:hAnsi="Arial" w:cs="Arial"/>
                <w:color w:val="222222"/>
                <w:sz w:val="20"/>
                <w:szCs w:val="20"/>
                <w:lang w:val="en"/>
              </w:rPr>
              <w:t>Human rights risk</w:t>
            </w:r>
            <w:r w:rsidRPr="00A81126">
              <w:rPr>
                <w:rFonts w:ascii="Arial" w:hAnsi="Arial" w:cs="Arial"/>
                <w:color w:val="222222"/>
                <w:sz w:val="20"/>
                <w:szCs w:val="20"/>
                <w:lang w:val="en"/>
              </w:rPr>
              <w:br/>
            </w:r>
            <w:r w:rsidRPr="00A81126">
              <w:rPr>
                <w:rStyle w:val="shorttext"/>
                <w:rFonts w:ascii="Arial" w:hAnsi="Arial" w:cs="Arial"/>
                <w:color w:val="222222"/>
                <w:sz w:val="20"/>
                <w:szCs w:val="20"/>
                <w:lang w:val="en"/>
              </w:rPr>
              <w:t>Impact assessment</w:t>
            </w:r>
          </w:p>
        </w:tc>
        <w:tc>
          <w:tcPr>
            <w:tcW w:w="4606" w:type="dxa"/>
            <w:vMerge w:val="restart"/>
            <w:vAlign w:val="center"/>
          </w:tcPr>
          <w:p w14:paraId="47A732CB" w14:textId="25EAE12F" w:rsidR="003F67F8" w:rsidRPr="00A81126" w:rsidRDefault="003F67F8" w:rsidP="003F67F8">
            <w:pPr>
              <w:widowControl/>
              <w:adjustRightInd w:val="0"/>
              <w:snapToGrid w:val="0"/>
              <w:jc w:val="center"/>
              <w:rPr>
                <w:rFonts w:ascii="Microsoft YaHei" w:hAnsi="Microsoft YaHei" w:cs="新細明體"/>
                <w:b/>
                <w:color w:val="464646"/>
                <w:kern w:val="0"/>
                <w:sz w:val="20"/>
                <w:szCs w:val="20"/>
              </w:rPr>
            </w:pPr>
            <w:r w:rsidRPr="00A81126">
              <w:rPr>
                <w:rStyle w:val="shorttext"/>
                <w:rFonts w:ascii="Arial" w:hAnsi="Arial" w:cs="Arial"/>
                <w:color w:val="222222"/>
                <w:sz w:val="20"/>
                <w:szCs w:val="20"/>
                <w:lang w:val="en"/>
              </w:rPr>
              <w:t>Management and Remediation</w:t>
            </w:r>
          </w:p>
        </w:tc>
        <w:tc>
          <w:tcPr>
            <w:tcW w:w="1209" w:type="dxa"/>
            <w:vMerge w:val="restart"/>
            <w:shd w:val="clear" w:color="auto" w:fill="auto"/>
            <w:vAlign w:val="center"/>
          </w:tcPr>
          <w:p w14:paraId="633F3DC1" w14:textId="635C8B43" w:rsidR="003C1B7B" w:rsidRPr="00A81126" w:rsidRDefault="003C1B7B" w:rsidP="00644D90">
            <w:pPr>
              <w:widowControl/>
              <w:adjustRightInd w:val="0"/>
              <w:snapToGrid w:val="0"/>
              <w:jc w:val="center"/>
              <w:rPr>
                <w:rFonts w:ascii="Microsoft YaHei" w:hAnsi="Microsoft YaHei" w:cs="新細明體"/>
                <w:b/>
                <w:color w:val="464646"/>
                <w:kern w:val="0"/>
                <w:sz w:val="20"/>
                <w:szCs w:val="20"/>
              </w:rPr>
            </w:pPr>
            <w:r w:rsidRPr="00A81126">
              <w:rPr>
                <w:rStyle w:val="shorttext"/>
                <w:rFonts w:ascii="Arial" w:hAnsi="Arial" w:cs="Arial"/>
                <w:color w:val="222222"/>
                <w:sz w:val="20"/>
                <w:szCs w:val="20"/>
                <w:lang w:val="en"/>
              </w:rPr>
              <w:t>Risk level</w:t>
            </w:r>
          </w:p>
        </w:tc>
        <w:tc>
          <w:tcPr>
            <w:tcW w:w="2125" w:type="dxa"/>
            <w:gridSpan w:val="3"/>
            <w:shd w:val="clear" w:color="auto" w:fill="auto"/>
          </w:tcPr>
          <w:p w14:paraId="08C55BED" w14:textId="2D235CFB" w:rsidR="000065B9" w:rsidRPr="00A81126" w:rsidRDefault="000065B9" w:rsidP="003542B7">
            <w:pPr>
              <w:widowControl/>
              <w:adjustRightInd w:val="0"/>
              <w:snapToGrid w:val="0"/>
              <w:jc w:val="center"/>
              <w:rPr>
                <w:rFonts w:ascii="Microsoft YaHei" w:hAnsi="Microsoft YaHei" w:cs="新細明體"/>
                <w:b/>
                <w:color w:val="464646"/>
                <w:kern w:val="0"/>
                <w:sz w:val="20"/>
                <w:szCs w:val="20"/>
              </w:rPr>
            </w:pPr>
            <w:r w:rsidRPr="00A81126">
              <w:rPr>
                <w:rStyle w:val="shorttext"/>
                <w:rFonts w:ascii="Arial" w:hAnsi="Arial" w:cs="Arial"/>
                <w:color w:val="222222"/>
                <w:sz w:val="20"/>
                <w:szCs w:val="20"/>
                <w:lang w:val="en"/>
              </w:rPr>
              <w:t>Due diligence results</w:t>
            </w:r>
          </w:p>
        </w:tc>
        <w:tc>
          <w:tcPr>
            <w:tcW w:w="710" w:type="dxa"/>
            <w:vMerge w:val="restart"/>
            <w:shd w:val="clear" w:color="auto" w:fill="auto"/>
            <w:vAlign w:val="center"/>
          </w:tcPr>
          <w:p w14:paraId="4E50865A" w14:textId="26DBAEAE" w:rsidR="006343FE" w:rsidRPr="00A81126" w:rsidRDefault="006343FE" w:rsidP="003D7C67">
            <w:pPr>
              <w:widowControl/>
              <w:adjustRightInd w:val="0"/>
              <w:snapToGrid w:val="0"/>
              <w:jc w:val="center"/>
              <w:rPr>
                <w:rFonts w:ascii="Microsoft YaHei" w:hAnsi="Microsoft YaHei" w:cs="新細明體"/>
                <w:b/>
                <w:color w:val="464646"/>
                <w:kern w:val="0"/>
                <w:sz w:val="20"/>
                <w:szCs w:val="20"/>
              </w:rPr>
            </w:pPr>
            <w:r w:rsidRPr="00A81126">
              <w:rPr>
                <w:rStyle w:val="shorttext"/>
                <w:rFonts w:ascii="Arial" w:hAnsi="Arial" w:cs="Arial"/>
                <w:color w:val="222222"/>
                <w:sz w:val="16"/>
                <w:szCs w:val="20"/>
                <w:lang w:val="en"/>
              </w:rPr>
              <w:t>Responsible  Dept.</w:t>
            </w:r>
          </w:p>
        </w:tc>
        <w:tc>
          <w:tcPr>
            <w:tcW w:w="1134" w:type="dxa"/>
            <w:vMerge w:val="restart"/>
            <w:shd w:val="clear" w:color="auto" w:fill="auto"/>
            <w:vAlign w:val="center"/>
          </w:tcPr>
          <w:p w14:paraId="1D2D0025" w14:textId="5CB397DE" w:rsidR="006343FE" w:rsidRPr="00A81126" w:rsidRDefault="006343FE" w:rsidP="00784B37">
            <w:pPr>
              <w:widowControl/>
              <w:adjustRightInd w:val="0"/>
              <w:snapToGrid w:val="0"/>
              <w:jc w:val="center"/>
              <w:rPr>
                <w:rFonts w:ascii="Microsoft YaHei" w:hAnsi="Microsoft YaHei" w:cs="新細明體"/>
                <w:b/>
                <w:color w:val="464646"/>
                <w:kern w:val="0"/>
                <w:sz w:val="20"/>
                <w:szCs w:val="20"/>
              </w:rPr>
            </w:pPr>
            <w:r w:rsidRPr="00A81126">
              <w:rPr>
                <w:rStyle w:val="shorttext"/>
                <w:rFonts w:ascii="Arial" w:hAnsi="Arial" w:cs="Arial"/>
                <w:color w:val="222222"/>
                <w:sz w:val="20"/>
                <w:szCs w:val="20"/>
                <w:lang w:val="en"/>
              </w:rPr>
              <w:t>Target setting</w:t>
            </w:r>
          </w:p>
        </w:tc>
        <w:tc>
          <w:tcPr>
            <w:tcW w:w="1701" w:type="dxa"/>
            <w:vMerge w:val="restart"/>
            <w:shd w:val="clear" w:color="auto" w:fill="auto"/>
            <w:vAlign w:val="center"/>
          </w:tcPr>
          <w:p w14:paraId="407497B9" w14:textId="335E805D" w:rsidR="006343FE" w:rsidRPr="00A81126" w:rsidRDefault="006343FE" w:rsidP="00784B37">
            <w:pPr>
              <w:widowControl/>
              <w:adjustRightInd w:val="0"/>
              <w:snapToGrid w:val="0"/>
              <w:jc w:val="center"/>
              <w:rPr>
                <w:rFonts w:ascii="Microsoft YaHei" w:hAnsi="Microsoft YaHei" w:cs="新細明體"/>
                <w:b/>
                <w:color w:val="464646"/>
                <w:kern w:val="0"/>
                <w:sz w:val="20"/>
                <w:szCs w:val="20"/>
              </w:rPr>
            </w:pPr>
            <w:r w:rsidRPr="00A81126">
              <w:rPr>
                <w:rStyle w:val="shorttext"/>
                <w:rFonts w:ascii="Arial" w:hAnsi="Arial" w:cs="Arial"/>
                <w:color w:val="222222"/>
                <w:sz w:val="20"/>
                <w:szCs w:val="20"/>
                <w:lang w:val="en"/>
              </w:rPr>
              <w:t>Information disclosure</w:t>
            </w:r>
          </w:p>
        </w:tc>
      </w:tr>
      <w:tr w:rsidR="00784B37" w:rsidRPr="003E3161" w14:paraId="289217B7" w14:textId="53ED7C48" w:rsidTr="00AA72E5">
        <w:trPr>
          <w:trHeight w:val="276"/>
          <w:tblHeader/>
        </w:trPr>
        <w:tc>
          <w:tcPr>
            <w:tcW w:w="531" w:type="dxa"/>
            <w:vMerge/>
            <w:vAlign w:val="center"/>
          </w:tcPr>
          <w:p w14:paraId="7A678859" w14:textId="77777777" w:rsidR="00784B37" w:rsidRDefault="00784B37" w:rsidP="00C44A75">
            <w:pPr>
              <w:widowControl/>
              <w:adjustRightInd w:val="0"/>
              <w:snapToGrid w:val="0"/>
              <w:jc w:val="center"/>
              <w:rPr>
                <w:rFonts w:ascii="Microsoft YaHei" w:hAnsi="Microsoft YaHei" w:cs="新細明體"/>
                <w:b/>
                <w:color w:val="464646"/>
                <w:kern w:val="0"/>
                <w:sz w:val="14"/>
                <w:szCs w:val="27"/>
              </w:rPr>
            </w:pPr>
          </w:p>
        </w:tc>
        <w:tc>
          <w:tcPr>
            <w:tcW w:w="1562" w:type="dxa"/>
            <w:vMerge/>
            <w:vAlign w:val="center"/>
          </w:tcPr>
          <w:p w14:paraId="70E6BB16" w14:textId="77777777" w:rsidR="00784B37" w:rsidRPr="003E3161" w:rsidRDefault="00784B37" w:rsidP="003542B7">
            <w:pPr>
              <w:widowControl/>
              <w:adjustRightInd w:val="0"/>
              <w:snapToGrid w:val="0"/>
              <w:jc w:val="center"/>
              <w:rPr>
                <w:rFonts w:ascii="Microsoft YaHei" w:hAnsi="Microsoft YaHei" w:cs="新細明體"/>
                <w:b/>
                <w:color w:val="464646"/>
                <w:kern w:val="0"/>
                <w:sz w:val="27"/>
                <w:szCs w:val="27"/>
              </w:rPr>
            </w:pPr>
          </w:p>
        </w:tc>
        <w:tc>
          <w:tcPr>
            <w:tcW w:w="1981" w:type="dxa"/>
            <w:vMerge/>
            <w:vAlign w:val="center"/>
          </w:tcPr>
          <w:p w14:paraId="5EA42577" w14:textId="77777777" w:rsidR="00784B37" w:rsidRPr="004C1D69" w:rsidRDefault="00784B37" w:rsidP="003542B7">
            <w:pPr>
              <w:widowControl/>
              <w:adjustRightInd w:val="0"/>
              <w:snapToGrid w:val="0"/>
              <w:jc w:val="center"/>
              <w:rPr>
                <w:rFonts w:ascii="Microsoft YaHei" w:hAnsi="Microsoft YaHei" w:cs="新細明體"/>
                <w:b/>
                <w:color w:val="464646"/>
                <w:kern w:val="0"/>
                <w:szCs w:val="24"/>
              </w:rPr>
            </w:pPr>
          </w:p>
        </w:tc>
        <w:tc>
          <w:tcPr>
            <w:tcW w:w="4606" w:type="dxa"/>
            <w:vMerge/>
            <w:vAlign w:val="center"/>
          </w:tcPr>
          <w:p w14:paraId="5A3E246A" w14:textId="77777777" w:rsidR="00784B37" w:rsidRPr="003E3161" w:rsidRDefault="00784B37" w:rsidP="003542B7">
            <w:pPr>
              <w:widowControl/>
              <w:adjustRightInd w:val="0"/>
              <w:snapToGrid w:val="0"/>
              <w:jc w:val="center"/>
              <w:rPr>
                <w:rFonts w:ascii="Microsoft YaHei" w:hAnsi="Microsoft YaHei" w:cs="新細明體"/>
                <w:b/>
                <w:color w:val="464646"/>
                <w:kern w:val="0"/>
                <w:sz w:val="27"/>
                <w:szCs w:val="27"/>
              </w:rPr>
            </w:pPr>
          </w:p>
        </w:tc>
        <w:tc>
          <w:tcPr>
            <w:tcW w:w="1209" w:type="dxa"/>
            <w:vMerge/>
            <w:shd w:val="clear" w:color="auto" w:fill="auto"/>
          </w:tcPr>
          <w:p w14:paraId="1D07DCB6" w14:textId="77777777" w:rsidR="00784B37" w:rsidRDefault="00784B37" w:rsidP="003542B7">
            <w:pPr>
              <w:widowControl/>
              <w:adjustRightInd w:val="0"/>
              <w:snapToGrid w:val="0"/>
              <w:jc w:val="center"/>
              <w:rPr>
                <w:rFonts w:ascii="Microsoft YaHei" w:hAnsi="Microsoft YaHei" w:cs="新細明體"/>
                <w:b/>
                <w:color w:val="464646"/>
                <w:kern w:val="0"/>
                <w:sz w:val="27"/>
                <w:szCs w:val="27"/>
              </w:rPr>
            </w:pPr>
          </w:p>
        </w:tc>
        <w:tc>
          <w:tcPr>
            <w:tcW w:w="706" w:type="dxa"/>
            <w:shd w:val="clear" w:color="auto" w:fill="auto"/>
          </w:tcPr>
          <w:p w14:paraId="218AC28F" w14:textId="31DB53AD" w:rsidR="00784B37" w:rsidRPr="00A81126" w:rsidRDefault="00AA72E5" w:rsidP="003542B7">
            <w:pPr>
              <w:adjustRightInd w:val="0"/>
              <w:snapToGrid w:val="0"/>
              <w:jc w:val="center"/>
              <w:rPr>
                <w:rFonts w:ascii="Microsoft YaHei" w:hAnsi="Microsoft YaHei" w:cs="新細明體"/>
                <w:b/>
                <w:color w:val="464646"/>
                <w:kern w:val="0"/>
                <w:sz w:val="14"/>
                <w:szCs w:val="16"/>
              </w:rPr>
            </w:pPr>
            <w:r w:rsidRPr="00A81126">
              <w:rPr>
                <w:rStyle w:val="shorttext"/>
                <w:rFonts w:ascii="Arial" w:hAnsi="Arial" w:cs="Arial"/>
                <w:color w:val="222222"/>
                <w:sz w:val="14"/>
                <w:szCs w:val="16"/>
                <w:lang w:val="en"/>
              </w:rPr>
              <w:t>Survey scope</w:t>
            </w:r>
            <w:r w:rsidRPr="00A81126">
              <w:rPr>
                <w:rFonts w:ascii="Microsoft YaHei" w:hAnsi="Microsoft YaHei" w:cs="新細明體" w:hint="eastAsia"/>
                <w:b/>
                <w:color w:val="464646"/>
                <w:kern w:val="0"/>
                <w:sz w:val="14"/>
                <w:szCs w:val="16"/>
              </w:rPr>
              <w:t xml:space="preserve"> </w:t>
            </w:r>
            <w:r w:rsidR="00784B37" w:rsidRPr="00A81126">
              <w:rPr>
                <w:rFonts w:ascii="Microsoft YaHei" w:hAnsi="Microsoft YaHei" w:cs="新細明體" w:hint="eastAsia"/>
                <w:b/>
                <w:color w:val="464646"/>
                <w:kern w:val="0"/>
                <w:sz w:val="14"/>
                <w:szCs w:val="16"/>
              </w:rPr>
              <w:t>(%)</w:t>
            </w:r>
          </w:p>
        </w:tc>
        <w:tc>
          <w:tcPr>
            <w:tcW w:w="740" w:type="dxa"/>
            <w:shd w:val="clear" w:color="auto" w:fill="auto"/>
          </w:tcPr>
          <w:p w14:paraId="51AB02AA" w14:textId="59C66406" w:rsidR="00784B37" w:rsidRPr="00A81126" w:rsidRDefault="00AA72E5" w:rsidP="003542B7">
            <w:pPr>
              <w:adjustRightInd w:val="0"/>
              <w:snapToGrid w:val="0"/>
              <w:jc w:val="center"/>
              <w:rPr>
                <w:rFonts w:ascii="Microsoft YaHei" w:hAnsi="Microsoft YaHei" w:cs="新細明體"/>
                <w:b/>
                <w:color w:val="464646"/>
                <w:kern w:val="0"/>
                <w:sz w:val="14"/>
                <w:szCs w:val="16"/>
              </w:rPr>
            </w:pPr>
            <w:proofErr w:type="gramStart"/>
            <w:r w:rsidRPr="00A81126">
              <w:rPr>
                <w:rStyle w:val="shorttext"/>
                <w:rFonts w:ascii="Arial" w:hAnsi="Arial" w:cs="Arial"/>
                <w:color w:val="222222"/>
                <w:sz w:val="14"/>
                <w:szCs w:val="16"/>
                <w:lang w:val="en"/>
              </w:rPr>
              <w:t>problem</w:t>
            </w:r>
            <w:proofErr w:type="gramEnd"/>
            <w:r w:rsidRPr="00A81126">
              <w:rPr>
                <w:rStyle w:val="shorttext"/>
                <w:rFonts w:ascii="Arial" w:hAnsi="Arial" w:cs="Arial"/>
                <w:color w:val="222222"/>
                <w:sz w:val="14"/>
                <w:szCs w:val="16"/>
                <w:lang w:val="en"/>
              </w:rPr>
              <w:t xml:space="preserve"> found</w:t>
            </w:r>
            <w:r w:rsidRPr="00A81126">
              <w:rPr>
                <w:rStyle w:val="shorttext"/>
                <w:rFonts w:ascii="Arial" w:hAnsi="Arial" w:cs="Arial" w:hint="eastAsia"/>
                <w:color w:val="222222"/>
                <w:sz w:val="14"/>
                <w:szCs w:val="16"/>
                <w:lang w:val="en"/>
              </w:rPr>
              <w:t xml:space="preserve"> </w:t>
            </w:r>
            <w:r w:rsidR="00784B37" w:rsidRPr="00A81126">
              <w:rPr>
                <w:rFonts w:ascii="Microsoft YaHei" w:hAnsi="Microsoft YaHei" w:cs="新細明體" w:hint="eastAsia"/>
                <w:b/>
                <w:color w:val="464646"/>
                <w:kern w:val="0"/>
                <w:sz w:val="14"/>
                <w:szCs w:val="16"/>
              </w:rPr>
              <w:t>(%)</w:t>
            </w:r>
          </w:p>
        </w:tc>
        <w:tc>
          <w:tcPr>
            <w:tcW w:w="679" w:type="dxa"/>
            <w:shd w:val="clear" w:color="auto" w:fill="auto"/>
          </w:tcPr>
          <w:p w14:paraId="4F2F6019" w14:textId="4EE9FABD" w:rsidR="00784B37" w:rsidRPr="00A81126" w:rsidRDefault="00AA72E5" w:rsidP="003D7C67">
            <w:pPr>
              <w:adjustRightInd w:val="0"/>
              <w:snapToGrid w:val="0"/>
              <w:jc w:val="center"/>
              <w:rPr>
                <w:rFonts w:ascii="Microsoft YaHei" w:hAnsi="Microsoft YaHei" w:cs="新細明體"/>
                <w:b/>
                <w:color w:val="464646"/>
                <w:kern w:val="0"/>
                <w:sz w:val="14"/>
                <w:szCs w:val="16"/>
              </w:rPr>
            </w:pPr>
            <w:r w:rsidRPr="00A81126">
              <w:rPr>
                <w:rStyle w:val="shorttext"/>
                <w:rFonts w:ascii="Arial" w:hAnsi="Arial" w:cs="Arial"/>
                <w:color w:val="222222"/>
                <w:sz w:val="14"/>
                <w:szCs w:val="16"/>
                <w:lang w:val="en"/>
              </w:rPr>
              <w:t>Processing ratio</w:t>
            </w:r>
            <w:r w:rsidRPr="00A81126">
              <w:rPr>
                <w:rFonts w:ascii="Microsoft YaHei" w:hAnsi="Microsoft YaHei" w:cs="新細明體" w:hint="eastAsia"/>
                <w:b/>
                <w:color w:val="464646"/>
                <w:kern w:val="0"/>
                <w:sz w:val="14"/>
                <w:szCs w:val="16"/>
              </w:rPr>
              <w:t xml:space="preserve"> </w:t>
            </w:r>
            <w:r w:rsidR="00784B37" w:rsidRPr="00A81126">
              <w:rPr>
                <w:rFonts w:ascii="Microsoft YaHei" w:hAnsi="Microsoft YaHei" w:cs="新細明體" w:hint="eastAsia"/>
                <w:b/>
                <w:color w:val="464646"/>
                <w:kern w:val="0"/>
                <w:sz w:val="14"/>
                <w:szCs w:val="16"/>
              </w:rPr>
              <w:t>(%)</w:t>
            </w:r>
          </w:p>
        </w:tc>
        <w:tc>
          <w:tcPr>
            <w:tcW w:w="710" w:type="dxa"/>
            <w:vMerge/>
            <w:shd w:val="clear" w:color="auto" w:fill="auto"/>
          </w:tcPr>
          <w:p w14:paraId="074025CD" w14:textId="4E92AF02" w:rsidR="00784B37" w:rsidRPr="00644D90" w:rsidRDefault="00784B37" w:rsidP="003542B7">
            <w:pPr>
              <w:adjustRightInd w:val="0"/>
              <w:snapToGrid w:val="0"/>
              <w:jc w:val="center"/>
              <w:rPr>
                <w:rFonts w:ascii="Microsoft YaHei" w:hAnsi="Microsoft YaHei" w:cs="新細明體"/>
                <w:b/>
                <w:color w:val="464646"/>
                <w:kern w:val="0"/>
                <w:szCs w:val="24"/>
              </w:rPr>
            </w:pPr>
          </w:p>
        </w:tc>
        <w:tc>
          <w:tcPr>
            <w:tcW w:w="1134" w:type="dxa"/>
            <w:vMerge/>
            <w:shd w:val="clear" w:color="auto" w:fill="auto"/>
          </w:tcPr>
          <w:p w14:paraId="4B2DC2F1" w14:textId="77777777" w:rsidR="00784B37" w:rsidRPr="00644D90" w:rsidRDefault="00784B37" w:rsidP="003542B7">
            <w:pPr>
              <w:adjustRightInd w:val="0"/>
              <w:snapToGrid w:val="0"/>
              <w:jc w:val="center"/>
              <w:rPr>
                <w:rFonts w:ascii="Microsoft YaHei" w:hAnsi="Microsoft YaHei" w:cs="新細明體"/>
                <w:b/>
                <w:color w:val="464646"/>
                <w:kern w:val="0"/>
                <w:szCs w:val="24"/>
              </w:rPr>
            </w:pPr>
          </w:p>
        </w:tc>
        <w:tc>
          <w:tcPr>
            <w:tcW w:w="1701" w:type="dxa"/>
            <w:vMerge/>
            <w:shd w:val="clear" w:color="auto" w:fill="auto"/>
          </w:tcPr>
          <w:p w14:paraId="58C5BB75" w14:textId="77777777" w:rsidR="00784B37" w:rsidRPr="00644D90" w:rsidRDefault="00784B37" w:rsidP="003542B7">
            <w:pPr>
              <w:adjustRightInd w:val="0"/>
              <w:snapToGrid w:val="0"/>
              <w:jc w:val="center"/>
              <w:rPr>
                <w:rFonts w:ascii="Microsoft YaHei" w:hAnsi="Microsoft YaHei" w:cs="新細明體"/>
                <w:b/>
                <w:color w:val="464646"/>
                <w:kern w:val="0"/>
                <w:szCs w:val="24"/>
              </w:rPr>
            </w:pPr>
          </w:p>
        </w:tc>
      </w:tr>
      <w:tr w:rsidR="00EB6D10" w14:paraId="0E3751AB" w14:textId="34B56786" w:rsidTr="00AA72E5">
        <w:trPr>
          <w:trHeight w:val="918"/>
        </w:trPr>
        <w:tc>
          <w:tcPr>
            <w:tcW w:w="531" w:type="dxa"/>
            <w:vMerge w:val="restart"/>
            <w:shd w:val="clear" w:color="auto" w:fill="DBE5F1" w:themeFill="accent1" w:themeFillTint="33"/>
          </w:tcPr>
          <w:p w14:paraId="2ED287E2" w14:textId="77777777" w:rsidR="00EB6D10" w:rsidRPr="00A81126" w:rsidRDefault="00EB6D10" w:rsidP="00783E35">
            <w:pPr>
              <w:jc w:val="center"/>
              <w:rPr>
                <w:rFonts w:ascii="Microsoft YaHei" w:hAnsi="Microsoft YaHei" w:cs="新細明體"/>
                <w:b/>
                <w:color w:val="464646"/>
                <w:kern w:val="0"/>
                <w:sz w:val="22"/>
                <w:szCs w:val="27"/>
              </w:rPr>
            </w:pPr>
            <w:r w:rsidRPr="00A81126">
              <w:rPr>
                <w:rFonts w:ascii="Microsoft YaHei" w:hAnsi="Microsoft YaHei" w:cs="新細明體" w:hint="eastAsia"/>
                <w:b/>
                <w:color w:val="464646"/>
                <w:kern w:val="0"/>
                <w:sz w:val="22"/>
                <w:szCs w:val="27"/>
              </w:rPr>
              <w:t>供應商</w:t>
            </w:r>
          </w:p>
          <w:p w14:paraId="076C2AE1" w14:textId="5DB3B0A8" w:rsidR="00BD4822" w:rsidRPr="006330A3" w:rsidRDefault="00BD4822" w:rsidP="00783E35">
            <w:pPr>
              <w:jc w:val="center"/>
              <w:rPr>
                <w:rFonts w:ascii="Microsoft YaHei" w:hAnsi="Microsoft YaHei" w:cs="新細明體"/>
                <w:b/>
                <w:color w:val="464646"/>
                <w:kern w:val="0"/>
                <w:sz w:val="27"/>
                <w:szCs w:val="27"/>
              </w:rPr>
            </w:pPr>
            <w:r w:rsidRPr="00B93642">
              <w:rPr>
                <w:rFonts w:cstheme="minorHAnsi"/>
                <w:b/>
                <w:color w:val="464646"/>
                <w:kern w:val="0"/>
                <w:sz w:val="22"/>
              </w:rPr>
              <w:t>Suppliers</w:t>
            </w:r>
          </w:p>
        </w:tc>
        <w:tc>
          <w:tcPr>
            <w:tcW w:w="1562" w:type="dxa"/>
          </w:tcPr>
          <w:p w14:paraId="5BB5B861" w14:textId="3E45203D" w:rsidR="00EB6D10" w:rsidRPr="00A81126" w:rsidRDefault="00EB6D10" w:rsidP="00CD2166">
            <w:pPr>
              <w:pStyle w:val="a7"/>
              <w:numPr>
                <w:ilvl w:val="0"/>
                <w:numId w:val="18"/>
              </w:numPr>
              <w:adjustRightInd w:val="0"/>
              <w:snapToGrid w:val="0"/>
              <w:ind w:leftChars="0" w:left="178" w:hanging="283"/>
              <w:jc w:val="both"/>
              <w:rPr>
                <w:rFonts w:ascii="標楷體" w:eastAsia="標楷體" w:hAnsi="標楷體" w:cs="Arial"/>
                <w:sz w:val="18"/>
                <w:szCs w:val="18"/>
              </w:rPr>
            </w:pPr>
            <w:r w:rsidRPr="00A81126">
              <w:rPr>
                <w:rFonts w:ascii="標楷體" w:eastAsia="標楷體" w:hAnsi="標楷體" w:cs="新細明體" w:hint="eastAsia"/>
                <w:kern w:val="0"/>
                <w:sz w:val="18"/>
                <w:szCs w:val="18"/>
              </w:rPr>
              <w:t>不強迫勞動</w:t>
            </w:r>
          </w:p>
        </w:tc>
        <w:tc>
          <w:tcPr>
            <w:tcW w:w="1981" w:type="dxa"/>
            <w:tcBorders>
              <w:top w:val="single" w:sz="4" w:space="0" w:color="auto"/>
            </w:tcBorders>
            <w:shd w:val="clear" w:color="auto" w:fill="auto"/>
          </w:tcPr>
          <w:p w14:paraId="656F3561" w14:textId="7CF2A171" w:rsidR="00EB6D10" w:rsidRPr="00A81126" w:rsidRDefault="00EB6D10"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違反勞工自由意志，為達經濟目的威脅基本人權</w:t>
            </w:r>
            <w:r w:rsidRPr="00A81126">
              <w:rPr>
                <w:rFonts w:ascii="標楷體" w:eastAsia="標楷體" w:hAnsi="標楷體" w:cs="新細明體"/>
                <w:kern w:val="0"/>
                <w:sz w:val="18"/>
                <w:szCs w:val="18"/>
              </w:rPr>
              <w:t xml:space="preserve"> </w:t>
            </w:r>
          </w:p>
        </w:tc>
        <w:tc>
          <w:tcPr>
            <w:tcW w:w="4606" w:type="dxa"/>
            <w:vMerge w:val="restart"/>
            <w:shd w:val="clear" w:color="auto" w:fill="auto"/>
          </w:tcPr>
          <w:p w14:paraId="0BAC733F" w14:textId="77777777" w:rsidR="00EB6D10" w:rsidRPr="00A81126" w:rsidRDefault="00EB6D10" w:rsidP="00CD2166">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於2011年公告「供應商企業社會責任守則」，作為供應商執行案件之規範</w:t>
            </w:r>
          </w:p>
          <w:p w14:paraId="71CDF27A" w14:textId="77777777" w:rsidR="00EB6D10" w:rsidRPr="00A81126" w:rsidRDefault="00EB6D10" w:rsidP="00CD2166">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對</w:t>
            </w:r>
            <w:r w:rsidRPr="00A81126">
              <w:rPr>
                <w:rFonts w:ascii="標楷體" w:eastAsia="標楷體" w:hAnsi="標楷體" w:cs="新細明體"/>
                <w:kern w:val="0"/>
                <w:sz w:val="18"/>
                <w:szCs w:val="18"/>
              </w:rPr>
              <w:t>供應商</w:t>
            </w:r>
            <w:r w:rsidRPr="00A81126">
              <w:rPr>
                <w:rFonts w:ascii="標楷體" w:eastAsia="標楷體" w:hAnsi="標楷體" w:cs="新細明體" w:hint="eastAsia"/>
                <w:kern w:val="0"/>
                <w:sz w:val="18"/>
                <w:szCs w:val="18"/>
              </w:rPr>
              <w:t>進行宣導與教育訓練</w:t>
            </w:r>
          </w:p>
          <w:p w14:paraId="04DC342D" w14:textId="77777777" w:rsidR="00EB6D10" w:rsidRPr="00A81126" w:rsidRDefault="00EB6D10" w:rsidP="00CD2166">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要求高風險作業場所供應商簽署【承攬商安全衛生環保切結書】</w:t>
            </w:r>
          </w:p>
          <w:p w14:paraId="0ECA4D96" w14:textId="77777777" w:rsidR="00EB6D10" w:rsidRPr="00A81126" w:rsidRDefault="00EB6D10" w:rsidP="00CD2166">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鼓勵供應商每年填寫</w:t>
            </w:r>
            <w:r w:rsidRPr="00A81126">
              <w:rPr>
                <w:rFonts w:ascii="標楷體" w:eastAsia="標楷體" w:hAnsi="標楷體" w:cs="新細明體"/>
                <w:kern w:val="0"/>
                <w:sz w:val="18"/>
                <w:szCs w:val="18"/>
              </w:rPr>
              <w:t>CSR</w:t>
            </w:r>
            <w:proofErr w:type="gramStart"/>
            <w:r w:rsidRPr="00A81126">
              <w:rPr>
                <w:rFonts w:ascii="標楷體" w:eastAsia="標楷體" w:hAnsi="標楷體" w:cs="新細明體" w:hint="eastAsia"/>
                <w:kern w:val="0"/>
                <w:sz w:val="18"/>
                <w:szCs w:val="18"/>
              </w:rPr>
              <w:t>自評問</w:t>
            </w:r>
            <w:proofErr w:type="gramEnd"/>
            <w:r w:rsidRPr="00A81126">
              <w:rPr>
                <w:rFonts w:ascii="標楷體" w:eastAsia="標楷體" w:hAnsi="標楷體" w:cs="新細明體" w:hint="eastAsia"/>
                <w:kern w:val="0"/>
                <w:sz w:val="18"/>
                <w:szCs w:val="18"/>
              </w:rPr>
              <w:t>巻</w:t>
            </w:r>
          </w:p>
          <w:p w14:paraId="020F1F8E" w14:textId="77777777" w:rsidR="00EB6D10" w:rsidRPr="00A81126" w:rsidRDefault="00EB6D10" w:rsidP="00CD2166">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定期依據風險辨識結果進行供應商不同形式之訪查或稽核</w:t>
            </w:r>
          </w:p>
          <w:p w14:paraId="765FC9C3" w14:textId="193A3692" w:rsidR="00EB6D10" w:rsidRPr="00A81126" w:rsidRDefault="00EB6D10" w:rsidP="00CD2166">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每年舉辦供應商交流會，邀請績優廠商</w:t>
            </w:r>
            <w:r w:rsidRPr="00A81126">
              <w:rPr>
                <w:rFonts w:ascii="標楷體" w:eastAsia="標楷體" w:hAnsi="標楷體" w:cs="新細明體"/>
                <w:kern w:val="0"/>
                <w:sz w:val="18"/>
                <w:szCs w:val="18"/>
              </w:rPr>
              <w:t>分享</w:t>
            </w:r>
            <w:r w:rsidRPr="00A81126">
              <w:rPr>
                <w:rFonts w:ascii="標楷體" w:eastAsia="標楷體" w:hAnsi="標楷體" w:cs="新細明體" w:hint="eastAsia"/>
                <w:kern w:val="0"/>
                <w:sz w:val="18"/>
                <w:szCs w:val="18"/>
              </w:rPr>
              <w:t>管理實務</w:t>
            </w:r>
          </w:p>
        </w:tc>
        <w:tc>
          <w:tcPr>
            <w:tcW w:w="1209" w:type="dxa"/>
            <w:vMerge w:val="restart"/>
          </w:tcPr>
          <w:p w14:paraId="53CC43E3" w14:textId="17549DD6" w:rsidR="00EB6D10" w:rsidRPr="00A81126" w:rsidRDefault="00EB6D10" w:rsidP="00EB7637">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次要風險</w:t>
            </w:r>
          </w:p>
        </w:tc>
        <w:tc>
          <w:tcPr>
            <w:tcW w:w="706" w:type="dxa"/>
            <w:vMerge w:val="restart"/>
            <w:shd w:val="clear" w:color="auto" w:fill="auto"/>
          </w:tcPr>
          <w:p w14:paraId="0D08711A" w14:textId="236863CC" w:rsidR="00EB6D10" w:rsidRPr="00A81126" w:rsidRDefault="00EB6D10" w:rsidP="00603A78">
            <w:pPr>
              <w:widowControl/>
              <w:adjustRightInd w:val="0"/>
              <w:snapToGrid w:val="0"/>
              <w:jc w:val="both"/>
              <w:rPr>
                <w:rFonts w:ascii="標楷體" w:eastAsia="標楷體" w:hAnsi="標楷體" w:cs="新細明體"/>
                <w:kern w:val="0"/>
                <w:sz w:val="18"/>
                <w:szCs w:val="18"/>
              </w:rPr>
            </w:pPr>
            <w:r w:rsidRPr="00A81126">
              <w:rPr>
                <w:rFonts w:ascii="微軟正黑體" w:eastAsia="微軟正黑體" w:hAnsi="微軟正黑體"/>
                <w:sz w:val="18"/>
                <w:szCs w:val="18"/>
              </w:rPr>
              <w:t>55%</w:t>
            </w:r>
          </w:p>
        </w:tc>
        <w:tc>
          <w:tcPr>
            <w:tcW w:w="740" w:type="dxa"/>
            <w:vMerge w:val="restart"/>
            <w:shd w:val="clear" w:color="auto" w:fill="auto"/>
          </w:tcPr>
          <w:p w14:paraId="5E5533A7" w14:textId="24A33E41" w:rsidR="00EB6D10" w:rsidRPr="00A81126" w:rsidRDefault="00EB6D10" w:rsidP="00603A78">
            <w:pPr>
              <w:widowControl/>
              <w:adjustRightInd w:val="0"/>
              <w:snapToGrid w:val="0"/>
              <w:jc w:val="both"/>
              <w:rPr>
                <w:rFonts w:ascii="標楷體" w:eastAsia="標楷體" w:hAnsi="標楷體" w:cs="新細明體"/>
                <w:kern w:val="0"/>
                <w:sz w:val="18"/>
                <w:szCs w:val="18"/>
              </w:rPr>
            </w:pPr>
            <w:r w:rsidRPr="00A81126">
              <w:rPr>
                <w:rFonts w:ascii="微軟正黑體" w:eastAsia="微軟正黑體" w:hAnsi="微軟正黑體"/>
                <w:sz w:val="18"/>
                <w:szCs w:val="18"/>
              </w:rPr>
              <w:t>6.07</w:t>
            </w:r>
            <w:r w:rsidRPr="00A81126">
              <w:rPr>
                <w:rFonts w:ascii="微軟正黑體" w:eastAsia="微軟正黑體" w:hAnsi="微軟正黑體" w:hint="eastAsia"/>
                <w:sz w:val="18"/>
                <w:szCs w:val="18"/>
              </w:rPr>
              <w:t>%</w:t>
            </w:r>
          </w:p>
        </w:tc>
        <w:tc>
          <w:tcPr>
            <w:tcW w:w="679" w:type="dxa"/>
            <w:vMerge w:val="restart"/>
            <w:shd w:val="clear" w:color="auto" w:fill="auto"/>
          </w:tcPr>
          <w:p w14:paraId="05AB85DB" w14:textId="57867E9F" w:rsidR="00EB6D10" w:rsidRPr="00A81126" w:rsidRDefault="00EB6D10" w:rsidP="00603A78">
            <w:pPr>
              <w:widowControl/>
              <w:adjustRightInd w:val="0"/>
              <w:snapToGrid w:val="0"/>
              <w:jc w:val="both"/>
              <w:rPr>
                <w:rFonts w:ascii="標楷體" w:eastAsia="標楷體" w:hAnsi="標楷體" w:cs="新細明體"/>
                <w:kern w:val="0"/>
                <w:sz w:val="18"/>
                <w:szCs w:val="18"/>
              </w:rPr>
            </w:pPr>
            <w:r w:rsidRPr="00A81126">
              <w:rPr>
                <w:rFonts w:ascii="微軟正黑體" w:eastAsia="微軟正黑體" w:hAnsi="微軟正黑體"/>
                <w:sz w:val="18"/>
                <w:szCs w:val="18"/>
              </w:rPr>
              <w:t>100</w:t>
            </w:r>
            <w:r w:rsidRPr="00A81126">
              <w:rPr>
                <w:rFonts w:ascii="微軟正黑體" w:eastAsia="微軟正黑體" w:hAnsi="微軟正黑體" w:hint="eastAsia"/>
                <w:sz w:val="18"/>
                <w:szCs w:val="18"/>
              </w:rPr>
              <w:t>%</w:t>
            </w:r>
            <w:proofErr w:type="gramStart"/>
            <w:r w:rsidRPr="00A81126">
              <w:rPr>
                <w:rFonts w:ascii="微軟正黑體" w:eastAsia="微軟正黑體" w:hAnsi="微軟正黑體" w:hint="eastAsia"/>
                <w:sz w:val="18"/>
                <w:szCs w:val="18"/>
              </w:rPr>
              <w:t>註</w:t>
            </w:r>
            <w:proofErr w:type="gramEnd"/>
          </w:p>
        </w:tc>
        <w:tc>
          <w:tcPr>
            <w:tcW w:w="710" w:type="dxa"/>
            <w:vMerge w:val="restart"/>
            <w:shd w:val="clear" w:color="auto" w:fill="auto"/>
          </w:tcPr>
          <w:p w14:paraId="203AE386" w14:textId="0D345DB6" w:rsidR="00EB6D10" w:rsidRPr="00A81126" w:rsidRDefault="00EB6D10" w:rsidP="00EB6D10">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採購</w:t>
            </w:r>
          </w:p>
        </w:tc>
        <w:tc>
          <w:tcPr>
            <w:tcW w:w="1134" w:type="dxa"/>
            <w:vMerge w:val="restart"/>
            <w:shd w:val="clear" w:color="auto" w:fill="auto"/>
          </w:tcPr>
          <w:p w14:paraId="22B0F313" w14:textId="3342ECD3" w:rsidR="00EB6D10" w:rsidRPr="00A81126" w:rsidRDefault="001D0A93" w:rsidP="00EB6D10">
            <w:pPr>
              <w:pStyle w:val="a7"/>
              <w:widowControl/>
              <w:numPr>
                <w:ilvl w:val="0"/>
                <w:numId w:val="31"/>
              </w:numPr>
              <w:snapToGrid w:val="0"/>
              <w:ind w:leftChars="0" w:left="208" w:hanging="208"/>
              <w:rPr>
                <w:rFonts w:ascii="標楷體" w:eastAsia="標楷體" w:hAnsi="標楷體"/>
                <w:sz w:val="18"/>
                <w:szCs w:val="18"/>
              </w:rPr>
            </w:pPr>
            <w:r w:rsidRPr="00A81126">
              <w:rPr>
                <w:rFonts w:ascii="標楷體" w:eastAsia="標楷體" w:hAnsi="標楷體" w:hint="eastAsia"/>
                <w:sz w:val="18"/>
                <w:szCs w:val="18"/>
              </w:rPr>
              <w:t>y</w:t>
            </w:r>
            <w:r w:rsidR="00EB6D10" w:rsidRPr="00A81126">
              <w:rPr>
                <w:rFonts w:ascii="標楷體" w:eastAsia="標楷體" w:hAnsi="標楷體"/>
                <w:sz w:val="18"/>
                <w:szCs w:val="18"/>
              </w:rPr>
              <w:t>17</w:t>
            </w:r>
            <w:r w:rsidR="00EB6D10" w:rsidRPr="00A81126">
              <w:rPr>
                <w:rFonts w:ascii="標楷體" w:eastAsia="標楷體" w:hAnsi="標楷體" w:hint="eastAsia"/>
                <w:sz w:val="18"/>
                <w:szCs w:val="18"/>
              </w:rPr>
              <w:t>重大供應商進行</w:t>
            </w:r>
            <w:r w:rsidR="00EB6D10" w:rsidRPr="00A81126">
              <w:rPr>
                <w:rFonts w:ascii="標楷體" w:eastAsia="標楷體" w:hAnsi="標楷體"/>
                <w:sz w:val="18"/>
                <w:szCs w:val="18"/>
              </w:rPr>
              <w:t>250</w:t>
            </w:r>
            <w:r w:rsidR="00EB6D10" w:rsidRPr="00A81126">
              <w:rPr>
                <w:rFonts w:ascii="標楷體" w:eastAsia="標楷體" w:hAnsi="標楷體" w:hint="eastAsia"/>
                <w:sz w:val="18"/>
                <w:szCs w:val="18"/>
              </w:rPr>
              <w:t>家以上的書面審查，</w:t>
            </w:r>
            <w:r w:rsidR="00EB6D10" w:rsidRPr="00A81126">
              <w:rPr>
                <w:rFonts w:ascii="標楷體" w:eastAsia="標楷體" w:hAnsi="標楷體"/>
                <w:sz w:val="18"/>
                <w:szCs w:val="18"/>
              </w:rPr>
              <w:t>40</w:t>
            </w:r>
            <w:r w:rsidR="00EB6D10" w:rsidRPr="00A81126">
              <w:rPr>
                <w:rFonts w:ascii="標楷體" w:eastAsia="標楷體" w:hAnsi="標楷體" w:hint="eastAsia"/>
                <w:sz w:val="18"/>
                <w:szCs w:val="18"/>
              </w:rPr>
              <w:t>家實地訪視</w:t>
            </w:r>
          </w:p>
          <w:p w14:paraId="4FC4E355" w14:textId="6FBC7158" w:rsidR="00EB6D10" w:rsidRPr="00A81126" w:rsidRDefault="001D0A93"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hint="eastAsia"/>
                <w:sz w:val="18"/>
                <w:szCs w:val="18"/>
              </w:rPr>
              <w:t>y</w:t>
            </w:r>
            <w:r w:rsidRPr="00A81126">
              <w:rPr>
                <w:rFonts w:ascii="標楷體" w:eastAsia="標楷體" w:hAnsi="標楷體"/>
                <w:sz w:val="18"/>
                <w:szCs w:val="18"/>
              </w:rPr>
              <w:t>1</w:t>
            </w:r>
            <w:r w:rsidRPr="00A81126">
              <w:rPr>
                <w:rFonts w:ascii="標楷體" w:eastAsia="標楷體" w:hAnsi="標楷體" w:hint="eastAsia"/>
                <w:sz w:val="18"/>
                <w:szCs w:val="18"/>
              </w:rPr>
              <w:t>8</w:t>
            </w:r>
            <w:r w:rsidR="00EB6D10" w:rsidRPr="00A81126">
              <w:rPr>
                <w:rFonts w:ascii="標楷體" w:eastAsia="標楷體" w:hAnsi="標楷體" w:cs="新細明體" w:hint="eastAsia"/>
                <w:kern w:val="0"/>
                <w:sz w:val="18"/>
                <w:szCs w:val="18"/>
              </w:rPr>
              <w:t>針對所有人權高風險廠商提出改善建議</w:t>
            </w:r>
          </w:p>
        </w:tc>
        <w:tc>
          <w:tcPr>
            <w:tcW w:w="1701" w:type="dxa"/>
            <w:vMerge w:val="restart"/>
            <w:shd w:val="clear" w:color="auto" w:fill="auto"/>
          </w:tcPr>
          <w:p w14:paraId="1440877B" w14:textId="77777777" w:rsidR="00EB6D10" w:rsidRPr="00A81126" w:rsidRDefault="00EB6D10"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供應商企業社會責任守則</w:t>
            </w:r>
          </w:p>
          <w:p w14:paraId="0A9A29F1" w14:textId="77777777" w:rsidR="00EB6D10" w:rsidRPr="00A81126" w:rsidRDefault="00EB6D10"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承攬商衛生安全環保規章</w:t>
            </w:r>
          </w:p>
          <w:p w14:paraId="2E51485D" w14:textId="5747B520" w:rsidR="00EB6D10" w:rsidRPr="00A81126" w:rsidRDefault="00EB6D10" w:rsidP="00CD2166">
            <w:pPr>
              <w:numPr>
                <w:ilvl w:val="0"/>
                <w:numId w:val="18"/>
              </w:numPr>
              <w:adjustRightInd w:val="0"/>
              <w:snapToGrid w:val="0"/>
              <w:ind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廠商申訴辦法</w:t>
            </w:r>
            <w:r w:rsidRPr="00A81126">
              <w:rPr>
                <w:rFonts w:ascii="標楷體" w:eastAsia="標楷體" w:hAnsi="標楷體" w:cs="新細明體"/>
                <w:kern w:val="0"/>
                <w:sz w:val="18"/>
                <w:szCs w:val="18"/>
              </w:rPr>
              <w:br/>
              <w:t>https://twmepmall.taiwanmobile.com/esp/</w:t>
            </w:r>
          </w:p>
        </w:tc>
      </w:tr>
      <w:tr w:rsidR="00A93A58" w14:paraId="4989464B" w14:textId="7F51D29A" w:rsidTr="00AA72E5">
        <w:trPr>
          <w:trHeight w:val="696"/>
        </w:trPr>
        <w:tc>
          <w:tcPr>
            <w:tcW w:w="531" w:type="dxa"/>
            <w:vMerge/>
            <w:shd w:val="clear" w:color="auto" w:fill="DBE5F1" w:themeFill="accent1" w:themeFillTint="33"/>
          </w:tcPr>
          <w:p w14:paraId="6DDAA8BE" w14:textId="77777777" w:rsidR="00A93A58" w:rsidRPr="00783E35" w:rsidRDefault="00A93A58" w:rsidP="00783E35">
            <w:pPr>
              <w:jc w:val="center"/>
              <w:rPr>
                <w:rFonts w:ascii="Microsoft YaHei" w:hAnsi="Microsoft YaHei" w:cs="新細明體"/>
                <w:b/>
                <w:color w:val="464646"/>
                <w:kern w:val="0"/>
                <w:sz w:val="27"/>
                <w:szCs w:val="27"/>
              </w:rPr>
            </w:pPr>
          </w:p>
        </w:tc>
        <w:tc>
          <w:tcPr>
            <w:tcW w:w="1562" w:type="dxa"/>
          </w:tcPr>
          <w:p w14:paraId="788880EC" w14:textId="419FA1D8" w:rsidR="00A93A58" w:rsidRPr="00A81126" w:rsidRDefault="00A93A58"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24"/>
              </w:rPr>
            </w:pPr>
            <w:r w:rsidRPr="00A81126">
              <w:rPr>
                <w:rFonts w:ascii="標楷體" w:eastAsia="標楷體" w:hAnsi="標楷體" w:cs="新細明體" w:hint="eastAsia"/>
                <w:kern w:val="0"/>
                <w:sz w:val="18"/>
                <w:szCs w:val="24"/>
              </w:rPr>
              <w:t>同工同酬</w:t>
            </w:r>
          </w:p>
        </w:tc>
        <w:tc>
          <w:tcPr>
            <w:tcW w:w="1981" w:type="dxa"/>
            <w:tcBorders>
              <w:top w:val="single" w:sz="4" w:space="0" w:color="auto"/>
            </w:tcBorders>
            <w:shd w:val="clear" w:color="auto" w:fill="auto"/>
          </w:tcPr>
          <w:p w14:paraId="27C6E056" w14:textId="2410BAEF" w:rsidR="00A93A58" w:rsidRPr="00A81126" w:rsidRDefault="00A93A58"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24"/>
              </w:rPr>
            </w:pPr>
            <w:r w:rsidRPr="00A81126">
              <w:rPr>
                <w:rFonts w:ascii="標楷體" w:eastAsia="標楷體" w:hAnsi="標楷體" w:cs="新細明體" w:hint="eastAsia"/>
                <w:kern w:val="0"/>
                <w:sz w:val="18"/>
                <w:szCs w:val="24"/>
              </w:rPr>
              <w:t>不平等與潛在職場歧視</w:t>
            </w:r>
          </w:p>
        </w:tc>
        <w:tc>
          <w:tcPr>
            <w:tcW w:w="4606" w:type="dxa"/>
            <w:vMerge/>
            <w:shd w:val="clear" w:color="auto" w:fill="auto"/>
          </w:tcPr>
          <w:p w14:paraId="13990DCD" w14:textId="77777777" w:rsidR="00A93A58" w:rsidRPr="008F2A6F" w:rsidRDefault="00A93A58" w:rsidP="00204B9A">
            <w:pPr>
              <w:pStyle w:val="a7"/>
              <w:widowControl/>
              <w:numPr>
                <w:ilvl w:val="0"/>
                <w:numId w:val="5"/>
              </w:numPr>
              <w:adjustRightInd w:val="0"/>
              <w:snapToGrid w:val="0"/>
              <w:ind w:leftChars="0" w:left="314" w:hanging="314"/>
              <w:jc w:val="both"/>
              <w:rPr>
                <w:rFonts w:ascii="標楷體" w:eastAsia="標楷體" w:hAnsi="標楷體" w:cs="新細明體"/>
                <w:kern w:val="0"/>
                <w:szCs w:val="24"/>
              </w:rPr>
            </w:pPr>
          </w:p>
        </w:tc>
        <w:tc>
          <w:tcPr>
            <w:tcW w:w="1209" w:type="dxa"/>
            <w:vMerge/>
          </w:tcPr>
          <w:p w14:paraId="71B31AAE" w14:textId="539A4EE4" w:rsidR="00A93A58" w:rsidRPr="00A56612" w:rsidRDefault="00A93A58" w:rsidP="009C609D">
            <w:pPr>
              <w:pStyle w:val="a7"/>
              <w:adjustRightInd w:val="0"/>
              <w:snapToGrid w:val="0"/>
              <w:jc w:val="both"/>
              <w:rPr>
                <w:rFonts w:ascii="標楷體" w:eastAsia="標楷體" w:hAnsi="標楷體" w:cs="新細明體"/>
                <w:color w:val="FF0000"/>
                <w:kern w:val="0"/>
                <w:szCs w:val="24"/>
              </w:rPr>
            </w:pPr>
          </w:p>
        </w:tc>
        <w:tc>
          <w:tcPr>
            <w:tcW w:w="706" w:type="dxa"/>
            <w:vMerge/>
            <w:shd w:val="clear" w:color="auto" w:fill="auto"/>
          </w:tcPr>
          <w:p w14:paraId="2B0EF4D7"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740" w:type="dxa"/>
            <w:vMerge/>
            <w:shd w:val="clear" w:color="auto" w:fill="auto"/>
          </w:tcPr>
          <w:p w14:paraId="7F1381AA" w14:textId="17E79A16"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679" w:type="dxa"/>
            <w:vMerge/>
            <w:shd w:val="clear" w:color="auto" w:fill="auto"/>
          </w:tcPr>
          <w:p w14:paraId="2A624BB9"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710" w:type="dxa"/>
            <w:vMerge/>
            <w:shd w:val="clear" w:color="auto" w:fill="auto"/>
          </w:tcPr>
          <w:p w14:paraId="17FFC084" w14:textId="046644B5"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1134" w:type="dxa"/>
            <w:vMerge/>
            <w:shd w:val="clear" w:color="auto" w:fill="auto"/>
          </w:tcPr>
          <w:p w14:paraId="1BCAE7A9" w14:textId="77777777" w:rsidR="00A93A58" w:rsidRDefault="00A93A58" w:rsidP="00603A78">
            <w:pPr>
              <w:widowControl/>
              <w:adjustRightInd w:val="0"/>
              <w:snapToGrid w:val="0"/>
              <w:jc w:val="both"/>
              <w:rPr>
                <w:rFonts w:ascii="標楷體" w:eastAsia="標楷體" w:hAnsi="標楷體" w:cs="新細明體"/>
                <w:kern w:val="0"/>
                <w:szCs w:val="24"/>
              </w:rPr>
            </w:pPr>
          </w:p>
        </w:tc>
        <w:tc>
          <w:tcPr>
            <w:tcW w:w="1701" w:type="dxa"/>
            <w:vMerge/>
            <w:shd w:val="clear" w:color="auto" w:fill="auto"/>
          </w:tcPr>
          <w:p w14:paraId="01094E58" w14:textId="77777777" w:rsidR="00A93A58" w:rsidRDefault="00A93A58" w:rsidP="00603A78">
            <w:pPr>
              <w:widowControl/>
              <w:adjustRightInd w:val="0"/>
              <w:snapToGrid w:val="0"/>
              <w:jc w:val="both"/>
              <w:rPr>
                <w:rFonts w:ascii="標楷體" w:eastAsia="標楷體" w:hAnsi="標楷體" w:cs="新細明體"/>
                <w:kern w:val="0"/>
                <w:szCs w:val="24"/>
              </w:rPr>
            </w:pPr>
          </w:p>
        </w:tc>
      </w:tr>
      <w:tr w:rsidR="00A93A58" w14:paraId="6576A8C5" w14:textId="77777777" w:rsidTr="00AA72E5">
        <w:trPr>
          <w:trHeight w:val="756"/>
        </w:trPr>
        <w:tc>
          <w:tcPr>
            <w:tcW w:w="531" w:type="dxa"/>
            <w:vMerge/>
            <w:shd w:val="clear" w:color="auto" w:fill="DBE5F1" w:themeFill="accent1" w:themeFillTint="33"/>
          </w:tcPr>
          <w:p w14:paraId="27E9443C" w14:textId="77777777" w:rsidR="00A93A58" w:rsidRPr="00783E35" w:rsidRDefault="00A93A58" w:rsidP="00783E35">
            <w:pPr>
              <w:jc w:val="center"/>
              <w:rPr>
                <w:rFonts w:ascii="Microsoft YaHei" w:hAnsi="Microsoft YaHei" w:cs="新細明體"/>
                <w:b/>
                <w:color w:val="464646"/>
                <w:kern w:val="0"/>
                <w:sz w:val="27"/>
                <w:szCs w:val="27"/>
              </w:rPr>
            </w:pPr>
          </w:p>
        </w:tc>
        <w:tc>
          <w:tcPr>
            <w:tcW w:w="1562" w:type="dxa"/>
          </w:tcPr>
          <w:p w14:paraId="3AEB7528" w14:textId="30E016AD" w:rsidR="00A93A58" w:rsidRPr="00A81126" w:rsidRDefault="00A93A58"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24"/>
              </w:rPr>
            </w:pPr>
            <w:proofErr w:type="gramStart"/>
            <w:r w:rsidRPr="00A81126">
              <w:rPr>
                <w:rFonts w:ascii="標楷體" w:eastAsia="標楷體" w:hAnsi="標楷體" w:cs="新細明體" w:hint="eastAsia"/>
                <w:kern w:val="0"/>
                <w:sz w:val="18"/>
                <w:szCs w:val="24"/>
              </w:rPr>
              <w:t>不</w:t>
            </w:r>
            <w:proofErr w:type="gramEnd"/>
            <w:r w:rsidRPr="00A81126">
              <w:rPr>
                <w:rFonts w:ascii="標楷體" w:eastAsia="標楷體" w:hAnsi="標楷體" w:cs="新細明體" w:hint="eastAsia"/>
                <w:kern w:val="0"/>
                <w:sz w:val="18"/>
                <w:szCs w:val="24"/>
              </w:rPr>
              <w:t>聘用童工</w:t>
            </w:r>
          </w:p>
        </w:tc>
        <w:tc>
          <w:tcPr>
            <w:tcW w:w="1981" w:type="dxa"/>
            <w:tcBorders>
              <w:top w:val="single" w:sz="4" w:space="0" w:color="auto"/>
            </w:tcBorders>
            <w:shd w:val="clear" w:color="auto" w:fill="auto"/>
          </w:tcPr>
          <w:p w14:paraId="75FA64AE" w14:textId="1FD2B900" w:rsidR="00A93A58" w:rsidRPr="00A81126" w:rsidRDefault="00A93A58"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24"/>
              </w:rPr>
            </w:pPr>
            <w:r w:rsidRPr="00A81126">
              <w:rPr>
                <w:rFonts w:ascii="標楷體" w:eastAsia="標楷體" w:hAnsi="標楷體" w:cs="新細明體" w:hint="eastAsia"/>
                <w:kern w:val="0"/>
                <w:sz w:val="18"/>
                <w:szCs w:val="24"/>
              </w:rPr>
              <w:t>妨礙兒童身心發展</w:t>
            </w:r>
          </w:p>
        </w:tc>
        <w:tc>
          <w:tcPr>
            <w:tcW w:w="4606" w:type="dxa"/>
            <w:vMerge/>
            <w:shd w:val="clear" w:color="auto" w:fill="auto"/>
          </w:tcPr>
          <w:p w14:paraId="21F56FA8" w14:textId="77777777" w:rsidR="00A93A58" w:rsidRPr="008F2A6F" w:rsidRDefault="00A93A58" w:rsidP="00204B9A">
            <w:pPr>
              <w:pStyle w:val="a7"/>
              <w:widowControl/>
              <w:numPr>
                <w:ilvl w:val="0"/>
                <w:numId w:val="5"/>
              </w:numPr>
              <w:adjustRightInd w:val="0"/>
              <w:snapToGrid w:val="0"/>
              <w:ind w:leftChars="0" w:left="314" w:hanging="314"/>
              <w:jc w:val="both"/>
              <w:rPr>
                <w:rFonts w:ascii="標楷體" w:eastAsia="標楷體" w:hAnsi="標楷體" w:cs="新細明體"/>
                <w:kern w:val="0"/>
                <w:szCs w:val="24"/>
              </w:rPr>
            </w:pPr>
          </w:p>
        </w:tc>
        <w:tc>
          <w:tcPr>
            <w:tcW w:w="1209" w:type="dxa"/>
            <w:vMerge/>
          </w:tcPr>
          <w:p w14:paraId="5FC95107" w14:textId="77777777" w:rsidR="00A93A58" w:rsidRPr="00A56612" w:rsidRDefault="00A93A58" w:rsidP="009C609D">
            <w:pPr>
              <w:pStyle w:val="a7"/>
              <w:adjustRightInd w:val="0"/>
              <w:snapToGrid w:val="0"/>
              <w:jc w:val="both"/>
              <w:rPr>
                <w:rFonts w:ascii="標楷體" w:eastAsia="標楷體" w:hAnsi="標楷體" w:cs="新細明體"/>
                <w:color w:val="FF0000"/>
                <w:kern w:val="0"/>
                <w:szCs w:val="24"/>
              </w:rPr>
            </w:pPr>
          </w:p>
        </w:tc>
        <w:tc>
          <w:tcPr>
            <w:tcW w:w="706" w:type="dxa"/>
            <w:vMerge/>
            <w:shd w:val="clear" w:color="auto" w:fill="auto"/>
          </w:tcPr>
          <w:p w14:paraId="493660F2"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740" w:type="dxa"/>
            <w:vMerge/>
            <w:shd w:val="clear" w:color="auto" w:fill="auto"/>
          </w:tcPr>
          <w:p w14:paraId="4631F0DE"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679" w:type="dxa"/>
            <w:vMerge/>
            <w:shd w:val="clear" w:color="auto" w:fill="auto"/>
          </w:tcPr>
          <w:p w14:paraId="04F23D08"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710" w:type="dxa"/>
            <w:vMerge/>
            <w:shd w:val="clear" w:color="auto" w:fill="auto"/>
          </w:tcPr>
          <w:p w14:paraId="5C1C2137" w14:textId="77777777" w:rsidR="00A93A58" w:rsidRDefault="00A93A58" w:rsidP="00603A78">
            <w:pPr>
              <w:adjustRightInd w:val="0"/>
              <w:snapToGrid w:val="0"/>
              <w:jc w:val="both"/>
              <w:rPr>
                <w:rFonts w:ascii="標楷體" w:eastAsia="標楷體" w:hAnsi="標楷體" w:cs="新細明體"/>
                <w:kern w:val="0"/>
                <w:szCs w:val="24"/>
              </w:rPr>
            </w:pPr>
          </w:p>
        </w:tc>
        <w:tc>
          <w:tcPr>
            <w:tcW w:w="1134" w:type="dxa"/>
            <w:vMerge/>
            <w:shd w:val="clear" w:color="auto" w:fill="auto"/>
          </w:tcPr>
          <w:p w14:paraId="3E33157F" w14:textId="77777777" w:rsidR="00A93A58" w:rsidRDefault="00A93A58" w:rsidP="00603A78">
            <w:pPr>
              <w:widowControl/>
              <w:adjustRightInd w:val="0"/>
              <w:snapToGrid w:val="0"/>
              <w:jc w:val="both"/>
              <w:rPr>
                <w:rFonts w:ascii="標楷體" w:eastAsia="標楷體" w:hAnsi="標楷體" w:cs="新細明體"/>
                <w:kern w:val="0"/>
                <w:szCs w:val="24"/>
              </w:rPr>
            </w:pPr>
          </w:p>
        </w:tc>
        <w:tc>
          <w:tcPr>
            <w:tcW w:w="1701" w:type="dxa"/>
            <w:vMerge/>
            <w:shd w:val="clear" w:color="auto" w:fill="auto"/>
          </w:tcPr>
          <w:p w14:paraId="48CC6CCC" w14:textId="77777777" w:rsidR="00A93A58" w:rsidRDefault="00A93A58" w:rsidP="00603A78">
            <w:pPr>
              <w:widowControl/>
              <w:adjustRightInd w:val="0"/>
              <w:snapToGrid w:val="0"/>
              <w:jc w:val="both"/>
              <w:rPr>
                <w:rFonts w:ascii="標楷體" w:eastAsia="標楷體" w:hAnsi="標楷體" w:cs="新細明體"/>
                <w:kern w:val="0"/>
                <w:szCs w:val="24"/>
              </w:rPr>
            </w:pPr>
          </w:p>
        </w:tc>
      </w:tr>
      <w:tr w:rsidR="00A93A58" w14:paraId="0A6AA943" w14:textId="77777777" w:rsidTr="00AA72E5">
        <w:trPr>
          <w:trHeight w:val="684"/>
        </w:trPr>
        <w:tc>
          <w:tcPr>
            <w:tcW w:w="531" w:type="dxa"/>
            <w:vMerge/>
            <w:shd w:val="clear" w:color="auto" w:fill="DBE5F1" w:themeFill="accent1" w:themeFillTint="33"/>
          </w:tcPr>
          <w:p w14:paraId="5C3486B7" w14:textId="77777777" w:rsidR="00A93A58" w:rsidRPr="00783E35" w:rsidRDefault="00A93A58" w:rsidP="00783E35">
            <w:pPr>
              <w:jc w:val="center"/>
              <w:rPr>
                <w:rFonts w:ascii="Microsoft YaHei" w:hAnsi="Microsoft YaHei" w:cs="新細明體"/>
                <w:b/>
                <w:color w:val="464646"/>
                <w:kern w:val="0"/>
                <w:sz w:val="27"/>
                <w:szCs w:val="27"/>
              </w:rPr>
            </w:pPr>
          </w:p>
        </w:tc>
        <w:tc>
          <w:tcPr>
            <w:tcW w:w="1562" w:type="dxa"/>
          </w:tcPr>
          <w:p w14:paraId="66210C98" w14:textId="720FF9C8" w:rsidR="00A93A58" w:rsidRPr="00A81126" w:rsidRDefault="00A93A58"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24"/>
              </w:rPr>
            </w:pPr>
            <w:r w:rsidRPr="00A81126">
              <w:rPr>
                <w:rFonts w:ascii="標楷體" w:eastAsia="標楷體" w:hAnsi="標楷體" w:cs="新細明體" w:hint="eastAsia"/>
                <w:kern w:val="0"/>
                <w:sz w:val="18"/>
                <w:szCs w:val="24"/>
              </w:rPr>
              <w:t>聘僱流程不歧視</w:t>
            </w:r>
          </w:p>
        </w:tc>
        <w:tc>
          <w:tcPr>
            <w:tcW w:w="1981" w:type="dxa"/>
            <w:tcBorders>
              <w:top w:val="single" w:sz="4" w:space="0" w:color="auto"/>
            </w:tcBorders>
            <w:shd w:val="clear" w:color="auto" w:fill="auto"/>
          </w:tcPr>
          <w:p w14:paraId="69EE641E" w14:textId="77777777" w:rsidR="00A93A58" w:rsidRPr="00A81126" w:rsidRDefault="00A93A58"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24"/>
              </w:rPr>
            </w:pPr>
            <w:r w:rsidRPr="00A81126">
              <w:rPr>
                <w:rFonts w:ascii="標楷體" w:eastAsia="標楷體" w:hAnsi="標楷體" w:cs="新細明體" w:hint="eastAsia"/>
                <w:kern w:val="0"/>
                <w:sz w:val="18"/>
                <w:szCs w:val="24"/>
              </w:rPr>
              <w:t>聘僱過程歧視違反平等對待原則</w:t>
            </w:r>
          </w:p>
          <w:p w14:paraId="1CED1590" w14:textId="7983B37A" w:rsidR="00A93A58" w:rsidRPr="00A81126" w:rsidRDefault="00A93A58" w:rsidP="00CD2166">
            <w:pPr>
              <w:pStyle w:val="a7"/>
              <w:numPr>
                <w:ilvl w:val="0"/>
                <w:numId w:val="19"/>
              </w:numPr>
              <w:adjustRightInd w:val="0"/>
              <w:snapToGrid w:val="0"/>
              <w:ind w:leftChars="0" w:left="178" w:hanging="283"/>
              <w:jc w:val="both"/>
              <w:rPr>
                <w:rFonts w:ascii="標楷體" w:eastAsia="標楷體" w:hAnsi="標楷體" w:cs="新細明體"/>
                <w:kern w:val="0"/>
                <w:sz w:val="18"/>
                <w:szCs w:val="24"/>
              </w:rPr>
            </w:pPr>
            <w:r w:rsidRPr="00A81126">
              <w:rPr>
                <w:rFonts w:ascii="標楷體" w:eastAsia="標楷體" w:hAnsi="標楷體" w:cs="新細明體" w:hint="eastAsia"/>
                <w:kern w:val="0"/>
                <w:sz w:val="18"/>
                <w:szCs w:val="24"/>
              </w:rPr>
              <w:t>不平等造成潛在對立</w:t>
            </w:r>
          </w:p>
        </w:tc>
        <w:tc>
          <w:tcPr>
            <w:tcW w:w="4606" w:type="dxa"/>
            <w:vMerge/>
            <w:shd w:val="clear" w:color="auto" w:fill="auto"/>
          </w:tcPr>
          <w:p w14:paraId="4E60EFD5" w14:textId="77777777" w:rsidR="00A93A58" w:rsidRPr="008F2A6F" w:rsidRDefault="00A93A58" w:rsidP="00204B9A">
            <w:pPr>
              <w:pStyle w:val="a7"/>
              <w:widowControl/>
              <w:numPr>
                <w:ilvl w:val="0"/>
                <w:numId w:val="5"/>
              </w:numPr>
              <w:adjustRightInd w:val="0"/>
              <w:snapToGrid w:val="0"/>
              <w:ind w:leftChars="0" w:left="314" w:hanging="314"/>
              <w:jc w:val="both"/>
              <w:rPr>
                <w:rFonts w:ascii="標楷體" w:eastAsia="標楷體" w:hAnsi="標楷體" w:cs="新細明體"/>
                <w:kern w:val="0"/>
                <w:szCs w:val="24"/>
              </w:rPr>
            </w:pPr>
          </w:p>
        </w:tc>
        <w:tc>
          <w:tcPr>
            <w:tcW w:w="1209" w:type="dxa"/>
            <w:vMerge/>
          </w:tcPr>
          <w:p w14:paraId="77DD92E5" w14:textId="77777777" w:rsidR="00A93A58" w:rsidRPr="00A56612" w:rsidRDefault="00A93A58" w:rsidP="00CD2166">
            <w:pPr>
              <w:pStyle w:val="a7"/>
              <w:numPr>
                <w:ilvl w:val="0"/>
                <w:numId w:val="5"/>
              </w:numPr>
              <w:adjustRightInd w:val="0"/>
              <w:snapToGrid w:val="0"/>
              <w:ind w:left="794" w:hanging="314"/>
              <w:jc w:val="both"/>
              <w:rPr>
                <w:rFonts w:ascii="標楷體" w:eastAsia="標楷體" w:hAnsi="標楷體" w:cs="新細明體"/>
                <w:color w:val="FF0000"/>
                <w:kern w:val="0"/>
                <w:szCs w:val="24"/>
              </w:rPr>
            </w:pPr>
          </w:p>
        </w:tc>
        <w:tc>
          <w:tcPr>
            <w:tcW w:w="706" w:type="dxa"/>
            <w:vMerge/>
            <w:shd w:val="clear" w:color="auto" w:fill="auto"/>
          </w:tcPr>
          <w:p w14:paraId="0A595734"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740" w:type="dxa"/>
            <w:vMerge/>
            <w:shd w:val="clear" w:color="auto" w:fill="auto"/>
          </w:tcPr>
          <w:p w14:paraId="20730AAF"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679" w:type="dxa"/>
            <w:vMerge/>
            <w:shd w:val="clear" w:color="auto" w:fill="auto"/>
          </w:tcPr>
          <w:p w14:paraId="786D962A"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710" w:type="dxa"/>
            <w:vMerge/>
            <w:shd w:val="clear" w:color="auto" w:fill="auto"/>
          </w:tcPr>
          <w:p w14:paraId="1F26CB1C" w14:textId="77777777" w:rsidR="00A93A58" w:rsidRDefault="00A93A58" w:rsidP="00603A78">
            <w:pPr>
              <w:adjustRightInd w:val="0"/>
              <w:snapToGrid w:val="0"/>
              <w:jc w:val="both"/>
              <w:rPr>
                <w:rFonts w:ascii="標楷體" w:eastAsia="標楷體" w:hAnsi="標楷體" w:cs="新細明體"/>
                <w:kern w:val="0"/>
                <w:szCs w:val="24"/>
              </w:rPr>
            </w:pPr>
          </w:p>
        </w:tc>
        <w:tc>
          <w:tcPr>
            <w:tcW w:w="1134" w:type="dxa"/>
            <w:vMerge/>
            <w:shd w:val="clear" w:color="auto" w:fill="auto"/>
          </w:tcPr>
          <w:p w14:paraId="2E4AC2C5" w14:textId="77777777" w:rsidR="00A93A58" w:rsidRDefault="00A93A58" w:rsidP="00603A78">
            <w:pPr>
              <w:widowControl/>
              <w:adjustRightInd w:val="0"/>
              <w:snapToGrid w:val="0"/>
              <w:jc w:val="both"/>
              <w:rPr>
                <w:rFonts w:ascii="標楷體" w:eastAsia="標楷體" w:hAnsi="標楷體" w:cs="新細明體"/>
                <w:kern w:val="0"/>
                <w:szCs w:val="24"/>
              </w:rPr>
            </w:pPr>
          </w:p>
        </w:tc>
        <w:tc>
          <w:tcPr>
            <w:tcW w:w="1701" w:type="dxa"/>
            <w:vMerge/>
            <w:shd w:val="clear" w:color="auto" w:fill="auto"/>
          </w:tcPr>
          <w:p w14:paraId="051ED1FE" w14:textId="77777777" w:rsidR="00A93A58" w:rsidRDefault="00A93A58" w:rsidP="00603A78">
            <w:pPr>
              <w:widowControl/>
              <w:adjustRightInd w:val="0"/>
              <w:snapToGrid w:val="0"/>
              <w:jc w:val="both"/>
              <w:rPr>
                <w:rFonts w:ascii="標楷體" w:eastAsia="標楷體" w:hAnsi="標楷體" w:cs="新細明體"/>
                <w:kern w:val="0"/>
                <w:szCs w:val="24"/>
              </w:rPr>
            </w:pPr>
          </w:p>
        </w:tc>
      </w:tr>
      <w:tr w:rsidR="00A93A58" w14:paraId="2D844DE3" w14:textId="77777777" w:rsidTr="00AA72E5">
        <w:trPr>
          <w:trHeight w:val="732"/>
        </w:trPr>
        <w:tc>
          <w:tcPr>
            <w:tcW w:w="531" w:type="dxa"/>
            <w:vMerge/>
            <w:tcBorders>
              <w:bottom w:val="nil"/>
            </w:tcBorders>
            <w:shd w:val="clear" w:color="auto" w:fill="DBE5F1" w:themeFill="accent1" w:themeFillTint="33"/>
          </w:tcPr>
          <w:p w14:paraId="4766413C" w14:textId="77777777" w:rsidR="00A93A58" w:rsidRPr="00783E35" w:rsidRDefault="00A93A58" w:rsidP="00783E35">
            <w:pPr>
              <w:jc w:val="center"/>
              <w:rPr>
                <w:rFonts w:ascii="Microsoft YaHei" w:hAnsi="Microsoft YaHei" w:cs="新細明體"/>
                <w:b/>
                <w:color w:val="464646"/>
                <w:kern w:val="0"/>
                <w:sz w:val="27"/>
                <w:szCs w:val="27"/>
              </w:rPr>
            </w:pPr>
          </w:p>
        </w:tc>
        <w:tc>
          <w:tcPr>
            <w:tcW w:w="1562" w:type="dxa"/>
          </w:tcPr>
          <w:p w14:paraId="38E1832C" w14:textId="4C8954B1" w:rsidR="00A93A58" w:rsidRPr="00A81126" w:rsidRDefault="00A93A58"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24"/>
              </w:rPr>
            </w:pPr>
            <w:r w:rsidRPr="00A81126">
              <w:rPr>
                <w:rFonts w:ascii="標楷體" w:eastAsia="標楷體" w:hAnsi="標楷體" w:cs="新細明體" w:hint="eastAsia"/>
                <w:kern w:val="0"/>
                <w:sz w:val="18"/>
                <w:szCs w:val="24"/>
              </w:rPr>
              <w:t>勞資協商機制訂定</w:t>
            </w:r>
          </w:p>
        </w:tc>
        <w:tc>
          <w:tcPr>
            <w:tcW w:w="1981" w:type="dxa"/>
            <w:tcBorders>
              <w:top w:val="single" w:sz="4" w:space="0" w:color="auto"/>
            </w:tcBorders>
            <w:shd w:val="clear" w:color="auto" w:fill="auto"/>
          </w:tcPr>
          <w:p w14:paraId="3E7209CC" w14:textId="4B82F06D" w:rsidR="00A93A58" w:rsidRPr="00A81126" w:rsidRDefault="00A93A58" w:rsidP="00CD2166">
            <w:pPr>
              <w:pStyle w:val="a7"/>
              <w:numPr>
                <w:ilvl w:val="0"/>
                <w:numId w:val="18"/>
              </w:numPr>
              <w:adjustRightInd w:val="0"/>
              <w:snapToGrid w:val="0"/>
              <w:ind w:leftChars="0" w:left="178" w:hanging="283"/>
              <w:jc w:val="both"/>
              <w:rPr>
                <w:rFonts w:ascii="標楷體" w:eastAsia="標楷體" w:hAnsi="標楷體" w:cs="新細明體"/>
                <w:kern w:val="0"/>
                <w:sz w:val="18"/>
                <w:szCs w:val="24"/>
              </w:rPr>
            </w:pPr>
            <w:r w:rsidRPr="00A81126">
              <w:rPr>
                <w:rFonts w:ascii="標楷體" w:eastAsia="標楷體" w:hAnsi="標楷體" w:cs="新細明體" w:hint="eastAsia"/>
                <w:kern w:val="0"/>
                <w:sz w:val="18"/>
                <w:szCs w:val="24"/>
              </w:rPr>
              <w:t>勞資關係不平等，員工話語權低落，潛在壓榨勞工人權</w:t>
            </w:r>
          </w:p>
        </w:tc>
        <w:tc>
          <w:tcPr>
            <w:tcW w:w="4606" w:type="dxa"/>
            <w:vMerge/>
            <w:tcBorders>
              <w:bottom w:val="single" w:sz="4" w:space="0" w:color="auto"/>
            </w:tcBorders>
            <w:shd w:val="clear" w:color="auto" w:fill="auto"/>
          </w:tcPr>
          <w:p w14:paraId="37EEB6A5" w14:textId="77777777" w:rsidR="00A93A58" w:rsidRPr="008F2A6F" w:rsidRDefault="00A93A58" w:rsidP="00204B9A">
            <w:pPr>
              <w:pStyle w:val="a7"/>
              <w:widowControl/>
              <w:numPr>
                <w:ilvl w:val="0"/>
                <w:numId w:val="5"/>
              </w:numPr>
              <w:adjustRightInd w:val="0"/>
              <w:snapToGrid w:val="0"/>
              <w:ind w:leftChars="0" w:left="314" w:hanging="314"/>
              <w:jc w:val="both"/>
              <w:rPr>
                <w:rFonts w:ascii="標楷體" w:eastAsia="標楷體" w:hAnsi="標楷體" w:cs="新細明體"/>
                <w:kern w:val="0"/>
                <w:szCs w:val="24"/>
              </w:rPr>
            </w:pPr>
          </w:p>
        </w:tc>
        <w:tc>
          <w:tcPr>
            <w:tcW w:w="1209" w:type="dxa"/>
            <w:vMerge/>
          </w:tcPr>
          <w:p w14:paraId="5BE1A21E" w14:textId="77777777" w:rsidR="00A93A58" w:rsidRPr="00A56612" w:rsidRDefault="00A93A58" w:rsidP="00CD2166">
            <w:pPr>
              <w:pStyle w:val="a7"/>
              <w:numPr>
                <w:ilvl w:val="0"/>
                <w:numId w:val="5"/>
              </w:numPr>
              <w:adjustRightInd w:val="0"/>
              <w:snapToGrid w:val="0"/>
              <w:ind w:left="794" w:hanging="314"/>
              <w:jc w:val="both"/>
              <w:rPr>
                <w:rFonts w:ascii="標楷體" w:eastAsia="標楷體" w:hAnsi="標楷體" w:cs="新細明體"/>
                <w:color w:val="FF0000"/>
                <w:kern w:val="0"/>
                <w:szCs w:val="24"/>
              </w:rPr>
            </w:pPr>
          </w:p>
        </w:tc>
        <w:tc>
          <w:tcPr>
            <w:tcW w:w="706" w:type="dxa"/>
            <w:vMerge/>
            <w:shd w:val="clear" w:color="auto" w:fill="auto"/>
          </w:tcPr>
          <w:p w14:paraId="7A15525B"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740" w:type="dxa"/>
            <w:vMerge/>
            <w:shd w:val="clear" w:color="auto" w:fill="auto"/>
          </w:tcPr>
          <w:p w14:paraId="1F0557C2"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679" w:type="dxa"/>
            <w:vMerge/>
            <w:shd w:val="clear" w:color="auto" w:fill="auto"/>
          </w:tcPr>
          <w:p w14:paraId="2B047A21" w14:textId="77777777" w:rsidR="00A93A58" w:rsidRPr="00603A78" w:rsidRDefault="00A93A58" w:rsidP="00603A78">
            <w:pPr>
              <w:widowControl/>
              <w:adjustRightInd w:val="0"/>
              <w:snapToGrid w:val="0"/>
              <w:jc w:val="both"/>
              <w:rPr>
                <w:rFonts w:ascii="標楷體" w:eastAsia="標楷體" w:hAnsi="標楷體" w:cs="新細明體"/>
                <w:kern w:val="0"/>
                <w:szCs w:val="24"/>
              </w:rPr>
            </w:pPr>
          </w:p>
        </w:tc>
        <w:tc>
          <w:tcPr>
            <w:tcW w:w="710" w:type="dxa"/>
            <w:vMerge/>
            <w:shd w:val="clear" w:color="auto" w:fill="auto"/>
          </w:tcPr>
          <w:p w14:paraId="65CE16DB" w14:textId="77777777" w:rsidR="00A93A58" w:rsidRDefault="00A93A58" w:rsidP="00603A78">
            <w:pPr>
              <w:adjustRightInd w:val="0"/>
              <w:snapToGrid w:val="0"/>
              <w:jc w:val="both"/>
              <w:rPr>
                <w:rFonts w:ascii="標楷體" w:eastAsia="標楷體" w:hAnsi="標楷體" w:cs="新細明體"/>
                <w:kern w:val="0"/>
                <w:szCs w:val="24"/>
              </w:rPr>
            </w:pPr>
          </w:p>
        </w:tc>
        <w:tc>
          <w:tcPr>
            <w:tcW w:w="1134" w:type="dxa"/>
            <w:vMerge/>
            <w:shd w:val="clear" w:color="auto" w:fill="auto"/>
          </w:tcPr>
          <w:p w14:paraId="2E4FCBB7" w14:textId="77777777" w:rsidR="00A93A58" w:rsidRDefault="00A93A58" w:rsidP="00603A78">
            <w:pPr>
              <w:widowControl/>
              <w:adjustRightInd w:val="0"/>
              <w:snapToGrid w:val="0"/>
              <w:jc w:val="both"/>
              <w:rPr>
                <w:rFonts w:ascii="標楷體" w:eastAsia="標楷體" w:hAnsi="標楷體" w:cs="新細明體"/>
                <w:kern w:val="0"/>
                <w:szCs w:val="24"/>
              </w:rPr>
            </w:pPr>
          </w:p>
        </w:tc>
        <w:tc>
          <w:tcPr>
            <w:tcW w:w="1701" w:type="dxa"/>
            <w:vMerge/>
            <w:shd w:val="clear" w:color="auto" w:fill="auto"/>
          </w:tcPr>
          <w:p w14:paraId="4647047F" w14:textId="77777777" w:rsidR="00A93A58" w:rsidRDefault="00A93A58" w:rsidP="00603A78">
            <w:pPr>
              <w:widowControl/>
              <w:adjustRightInd w:val="0"/>
              <w:snapToGrid w:val="0"/>
              <w:jc w:val="both"/>
              <w:rPr>
                <w:rFonts w:ascii="標楷體" w:eastAsia="標楷體" w:hAnsi="標楷體" w:cs="新細明體"/>
                <w:kern w:val="0"/>
                <w:szCs w:val="24"/>
              </w:rPr>
            </w:pPr>
          </w:p>
        </w:tc>
      </w:tr>
      <w:tr w:rsidR="00B623E3" w14:paraId="17CDB137" w14:textId="77777777" w:rsidTr="00AA72E5">
        <w:trPr>
          <w:trHeight w:val="732"/>
        </w:trPr>
        <w:tc>
          <w:tcPr>
            <w:tcW w:w="531" w:type="dxa"/>
            <w:tcBorders>
              <w:top w:val="nil"/>
              <w:bottom w:val="nil"/>
            </w:tcBorders>
            <w:shd w:val="clear" w:color="auto" w:fill="DBE5F1" w:themeFill="accent1" w:themeFillTint="33"/>
          </w:tcPr>
          <w:p w14:paraId="759D7197" w14:textId="77777777" w:rsidR="00B623E3" w:rsidRPr="00783E35"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341B9A6D" w14:textId="3CB374C5"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hAnsi="Arial" w:cs="Arial"/>
                <w:sz w:val="22"/>
              </w:rPr>
              <w:t>No forced labor</w:t>
            </w:r>
          </w:p>
        </w:tc>
        <w:tc>
          <w:tcPr>
            <w:tcW w:w="1981" w:type="dxa"/>
            <w:tcBorders>
              <w:top w:val="single" w:sz="4" w:space="0" w:color="auto"/>
            </w:tcBorders>
            <w:shd w:val="clear" w:color="auto" w:fill="BFBFBF" w:themeFill="background1" w:themeFillShade="BF"/>
          </w:tcPr>
          <w:p w14:paraId="22002915" w14:textId="4B937AA3"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eastAsia="標楷體" w:hAnsi="Arial" w:cs="Arial"/>
                <w:kern w:val="0"/>
                <w:sz w:val="22"/>
              </w:rPr>
              <w:t>Violation of worker's free will which threatens their basic human rights</w:t>
            </w:r>
          </w:p>
        </w:tc>
        <w:tc>
          <w:tcPr>
            <w:tcW w:w="4606" w:type="dxa"/>
            <w:vMerge w:val="restart"/>
            <w:shd w:val="clear" w:color="auto" w:fill="BFBFBF" w:themeFill="background1" w:themeFillShade="BF"/>
          </w:tcPr>
          <w:p w14:paraId="0A4BB4A9" w14:textId="77777777" w:rsidR="00B623E3" w:rsidRPr="00997125" w:rsidRDefault="00B623E3" w:rsidP="00B623E3">
            <w:pPr>
              <w:pStyle w:val="a7"/>
              <w:widowControl/>
              <w:numPr>
                <w:ilvl w:val="0"/>
                <w:numId w:val="5"/>
              </w:numPr>
              <w:adjustRightInd w:val="0"/>
              <w:snapToGrid w:val="0"/>
              <w:ind w:leftChars="86" w:left="488" w:hangingChars="128" w:hanging="282"/>
              <w:rPr>
                <w:rFonts w:ascii="Arial" w:eastAsia="標楷體" w:hAnsi="Arial" w:cs="Arial"/>
                <w:kern w:val="0"/>
                <w:sz w:val="22"/>
              </w:rPr>
            </w:pPr>
            <w:r w:rsidRPr="00997125">
              <w:rPr>
                <w:rFonts w:ascii="Arial" w:eastAsia="標楷體" w:hAnsi="Arial" w:cs="Arial"/>
                <w:kern w:val="0"/>
                <w:sz w:val="22"/>
              </w:rPr>
              <w:t>Announced the “Supplier CSR Code of Conduct” in 2011 as a CSR guideline for suppliers</w:t>
            </w:r>
          </w:p>
          <w:p w14:paraId="155E5D76" w14:textId="77777777" w:rsidR="00B623E3" w:rsidRPr="00997125" w:rsidRDefault="00B623E3" w:rsidP="00B623E3">
            <w:pPr>
              <w:pStyle w:val="a7"/>
              <w:widowControl/>
              <w:numPr>
                <w:ilvl w:val="0"/>
                <w:numId w:val="5"/>
              </w:numPr>
              <w:adjustRightInd w:val="0"/>
              <w:snapToGrid w:val="0"/>
              <w:ind w:leftChars="86" w:left="488" w:hangingChars="128" w:hanging="282"/>
              <w:rPr>
                <w:rFonts w:ascii="Arial" w:eastAsia="標楷體" w:hAnsi="Arial" w:cs="Arial"/>
                <w:kern w:val="0"/>
                <w:sz w:val="22"/>
              </w:rPr>
            </w:pPr>
            <w:r w:rsidRPr="00997125">
              <w:rPr>
                <w:rFonts w:ascii="Arial" w:eastAsia="標楷體" w:hAnsi="Arial" w:cs="Arial"/>
                <w:kern w:val="0"/>
                <w:sz w:val="22"/>
              </w:rPr>
              <w:t>Held CSR training sessions for suppliers</w:t>
            </w:r>
          </w:p>
          <w:p w14:paraId="603435D5" w14:textId="77777777" w:rsidR="00B623E3" w:rsidRPr="00997125" w:rsidRDefault="00B623E3" w:rsidP="00B623E3">
            <w:pPr>
              <w:pStyle w:val="a7"/>
              <w:widowControl/>
              <w:numPr>
                <w:ilvl w:val="0"/>
                <w:numId w:val="5"/>
              </w:numPr>
              <w:adjustRightInd w:val="0"/>
              <w:snapToGrid w:val="0"/>
              <w:ind w:leftChars="86" w:left="488" w:hangingChars="128" w:hanging="282"/>
              <w:rPr>
                <w:rFonts w:ascii="Arial" w:eastAsia="標楷體" w:hAnsi="Arial" w:cs="Arial"/>
                <w:kern w:val="0"/>
                <w:sz w:val="22"/>
              </w:rPr>
            </w:pPr>
            <w:r w:rsidRPr="00997125">
              <w:rPr>
                <w:rFonts w:ascii="Arial" w:eastAsia="標楷體" w:hAnsi="Arial" w:cs="Arial"/>
                <w:kern w:val="0"/>
                <w:sz w:val="22"/>
              </w:rPr>
              <w:t>High-risk workplace suppliers are required to sign "TWM Contractors Health and Safety Commitment"</w:t>
            </w:r>
          </w:p>
          <w:p w14:paraId="4E020E89" w14:textId="77777777" w:rsidR="00B623E3" w:rsidRPr="00997125" w:rsidRDefault="00B623E3" w:rsidP="00B623E3">
            <w:pPr>
              <w:pStyle w:val="a7"/>
              <w:widowControl/>
              <w:numPr>
                <w:ilvl w:val="0"/>
                <w:numId w:val="5"/>
              </w:numPr>
              <w:adjustRightInd w:val="0"/>
              <w:snapToGrid w:val="0"/>
              <w:ind w:leftChars="86" w:left="488" w:hangingChars="128" w:hanging="282"/>
              <w:rPr>
                <w:rFonts w:ascii="Arial" w:eastAsia="標楷體" w:hAnsi="Arial" w:cs="Arial"/>
                <w:kern w:val="0"/>
                <w:sz w:val="22"/>
              </w:rPr>
            </w:pPr>
            <w:r w:rsidRPr="00997125">
              <w:rPr>
                <w:rFonts w:ascii="Arial" w:eastAsia="標楷體" w:hAnsi="Arial" w:cs="Arial"/>
                <w:kern w:val="0"/>
                <w:sz w:val="22"/>
              </w:rPr>
              <w:t>Suppliers completes the CSR self-assessment questionnaire every year</w:t>
            </w:r>
          </w:p>
          <w:p w14:paraId="3FF475A9" w14:textId="77777777" w:rsidR="00B623E3" w:rsidRPr="00997125" w:rsidRDefault="00B623E3" w:rsidP="00B623E3">
            <w:pPr>
              <w:pStyle w:val="a7"/>
              <w:widowControl/>
              <w:numPr>
                <w:ilvl w:val="0"/>
                <w:numId w:val="5"/>
              </w:numPr>
              <w:adjustRightInd w:val="0"/>
              <w:snapToGrid w:val="0"/>
              <w:ind w:leftChars="86" w:left="488" w:hangingChars="128" w:hanging="282"/>
              <w:rPr>
                <w:rFonts w:ascii="Arial" w:eastAsia="標楷體" w:hAnsi="Arial" w:cs="Arial"/>
                <w:kern w:val="0"/>
                <w:sz w:val="22"/>
              </w:rPr>
            </w:pPr>
            <w:r w:rsidRPr="00997125">
              <w:rPr>
                <w:rFonts w:ascii="Arial" w:eastAsia="標楷體" w:hAnsi="Arial" w:cs="Arial"/>
                <w:sz w:val="22"/>
              </w:rPr>
              <w:t>on-site</w:t>
            </w:r>
            <w:r w:rsidRPr="00997125">
              <w:rPr>
                <w:rFonts w:ascii="Arial" w:eastAsia="標楷體" w:hAnsi="Arial" w:cs="Arial"/>
                <w:kern w:val="0"/>
                <w:sz w:val="22"/>
              </w:rPr>
              <w:t xml:space="preserve"> visits or audits of suppliers based on risk identification results</w:t>
            </w:r>
          </w:p>
          <w:p w14:paraId="7B34CA2A" w14:textId="2052B0B5" w:rsidR="00B623E3" w:rsidRPr="00997125" w:rsidRDefault="00B623E3" w:rsidP="00B623E3">
            <w:pPr>
              <w:pStyle w:val="a7"/>
              <w:widowControl/>
              <w:numPr>
                <w:ilvl w:val="0"/>
                <w:numId w:val="5"/>
              </w:numPr>
              <w:adjustRightInd w:val="0"/>
              <w:snapToGrid w:val="0"/>
              <w:ind w:leftChars="86" w:left="488" w:hangingChars="128" w:hanging="282"/>
              <w:jc w:val="both"/>
              <w:rPr>
                <w:rFonts w:ascii="Arial" w:eastAsia="標楷體" w:hAnsi="Arial" w:cs="Arial"/>
                <w:kern w:val="0"/>
                <w:szCs w:val="24"/>
              </w:rPr>
            </w:pPr>
            <w:r w:rsidRPr="00997125">
              <w:rPr>
                <w:rFonts w:ascii="Arial" w:eastAsia="標楷體" w:hAnsi="Arial" w:cs="Arial"/>
                <w:kern w:val="0"/>
                <w:sz w:val="22"/>
              </w:rPr>
              <w:t xml:space="preserve">Holds supplier CSR conference every year, inviting front-runners to share their </w:t>
            </w:r>
            <w:r w:rsidRPr="00997125">
              <w:rPr>
                <w:rFonts w:ascii="Arial" w:eastAsia="標楷體" w:hAnsi="Arial" w:cs="Arial"/>
                <w:kern w:val="0"/>
                <w:sz w:val="22"/>
              </w:rPr>
              <w:lastRenderedPageBreak/>
              <w:t>practices</w:t>
            </w:r>
          </w:p>
        </w:tc>
        <w:tc>
          <w:tcPr>
            <w:tcW w:w="1209" w:type="dxa"/>
            <w:vMerge w:val="restart"/>
            <w:shd w:val="clear" w:color="auto" w:fill="BFBFBF" w:themeFill="background1" w:themeFillShade="BF"/>
          </w:tcPr>
          <w:p w14:paraId="333CAEA9" w14:textId="1313573A" w:rsidR="00B623E3" w:rsidRPr="00997125" w:rsidRDefault="00B623E3" w:rsidP="00B623E3">
            <w:pPr>
              <w:adjustRightInd w:val="0"/>
              <w:snapToGrid w:val="0"/>
              <w:ind w:left="-7"/>
              <w:jc w:val="both"/>
              <w:rPr>
                <w:rFonts w:ascii="Arial" w:eastAsia="標楷體" w:hAnsi="Arial" w:cs="Arial"/>
                <w:color w:val="FF0000"/>
                <w:kern w:val="0"/>
                <w:szCs w:val="24"/>
              </w:rPr>
            </w:pPr>
            <w:r w:rsidRPr="00997125">
              <w:rPr>
                <w:rFonts w:ascii="Arial" w:eastAsia="標楷體" w:hAnsi="Arial" w:cs="Arial"/>
                <w:kern w:val="0"/>
                <w:sz w:val="22"/>
              </w:rPr>
              <w:lastRenderedPageBreak/>
              <w:t xml:space="preserve"> Low</w:t>
            </w:r>
          </w:p>
        </w:tc>
        <w:tc>
          <w:tcPr>
            <w:tcW w:w="706" w:type="dxa"/>
            <w:vMerge w:val="restart"/>
            <w:shd w:val="clear" w:color="auto" w:fill="BFBFBF" w:themeFill="background1" w:themeFillShade="BF"/>
          </w:tcPr>
          <w:p w14:paraId="3A05578C" w14:textId="7AE7E532" w:rsidR="00B623E3" w:rsidRPr="00997125" w:rsidRDefault="00B623E3" w:rsidP="00B623E3">
            <w:pPr>
              <w:widowControl/>
              <w:adjustRightInd w:val="0"/>
              <w:snapToGrid w:val="0"/>
              <w:jc w:val="both"/>
              <w:rPr>
                <w:rFonts w:ascii="Arial" w:eastAsia="標楷體" w:hAnsi="Arial" w:cs="Arial"/>
                <w:kern w:val="0"/>
                <w:sz w:val="20"/>
                <w:szCs w:val="24"/>
              </w:rPr>
            </w:pPr>
            <w:r w:rsidRPr="00997125">
              <w:rPr>
                <w:rFonts w:ascii="Arial" w:eastAsia="微軟正黑體" w:hAnsi="Arial" w:cs="Arial"/>
                <w:sz w:val="20"/>
                <w:szCs w:val="24"/>
              </w:rPr>
              <w:t>55%</w:t>
            </w:r>
          </w:p>
        </w:tc>
        <w:tc>
          <w:tcPr>
            <w:tcW w:w="740" w:type="dxa"/>
            <w:vMerge w:val="restart"/>
            <w:shd w:val="clear" w:color="auto" w:fill="BFBFBF" w:themeFill="background1" w:themeFillShade="BF"/>
          </w:tcPr>
          <w:p w14:paraId="79FC5AA4" w14:textId="08FD5693" w:rsidR="00B623E3" w:rsidRPr="00997125" w:rsidRDefault="00B623E3" w:rsidP="00B623E3">
            <w:pPr>
              <w:widowControl/>
              <w:adjustRightInd w:val="0"/>
              <w:snapToGrid w:val="0"/>
              <w:jc w:val="both"/>
              <w:rPr>
                <w:rFonts w:ascii="Arial" w:eastAsia="標楷體" w:hAnsi="Arial" w:cs="Arial"/>
                <w:kern w:val="0"/>
                <w:sz w:val="20"/>
                <w:szCs w:val="24"/>
              </w:rPr>
            </w:pPr>
            <w:r w:rsidRPr="00997125">
              <w:rPr>
                <w:rFonts w:ascii="Arial" w:eastAsia="微軟正黑體" w:hAnsi="Arial" w:cs="Arial"/>
                <w:sz w:val="20"/>
                <w:szCs w:val="24"/>
              </w:rPr>
              <w:t>6.07%</w:t>
            </w:r>
          </w:p>
        </w:tc>
        <w:tc>
          <w:tcPr>
            <w:tcW w:w="679" w:type="dxa"/>
            <w:vMerge w:val="restart"/>
            <w:shd w:val="clear" w:color="auto" w:fill="BFBFBF" w:themeFill="background1" w:themeFillShade="BF"/>
          </w:tcPr>
          <w:p w14:paraId="612E3C0A" w14:textId="22E3204B" w:rsidR="00B623E3" w:rsidRPr="00997125" w:rsidRDefault="00B623E3" w:rsidP="00B623E3">
            <w:pPr>
              <w:widowControl/>
              <w:adjustRightInd w:val="0"/>
              <w:snapToGrid w:val="0"/>
              <w:jc w:val="both"/>
              <w:rPr>
                <w:rFonts w:ascii="Arial" w:eastAsia="標楷體" w:hAnsi="Arial" w:cs="Arial"/>
                <w:kern w:val="0"/>
                <w:sz w:val="20"/>
                <w:szCs w:val="24"/>
              </w:rPr>
            </w:pPr>
            <w:r w:rsidRPr="00997125">
              <w:rPr>
                <w:rFonts w:ascii="Arial" w:eastAsia="微軟正黑體" w:hAnsi="Arial" w:cs="Arial"/>
                <w:sz w:val="20"/>
                <w:szCs w:val="24"/>
              </w:rPr>
              <w:t>100%</w:t>
            </w:r>
          </w:p>
        </w:tc>
        <w:tc>
          <w:tcPr>
            <w:tcW w:w="710" w:type="dxa"/>
            <w:vMerge w:val="restart"/>
            <w:shd w:val="clear" w:color="auto" w:fill="BFBFBF" w:themeFill="background1" w:themeFillShade="BF"/>
          </w:tcPr>
          <w:p w14:paraId="45C22C37" w14:textId="493BF045" w:rsidR="00B623E3" w:rsidRPr="00997125" w:rsidRDefault="00B623E3" w:rsidP="00B623E3">
            <w:pPr>
              <w:adjustRightInd w:val="0"/>
              <w:snapToGrid w:val="0"/>
              <w:jc w:val="both"/>
              <w:rPr>
                <w:rFonts w:ascii="Arial" w:eastAsia="標楷體" w:hAnsi="Arial" w:cs="Arial"/>
                <w:kern w:val="0"/>
                <w:szCs w:val="24"/>
              </w:rPr>
            </w:pPr>
            <w:r w:rsidRPr="00997125">
              <w:rPr>
                <w:rFonts w:ascii="Arial" w:eastAsia="標楷體" w:hAnsi="Arial" w:cs="Arial"/>
                <w:kern w:val="0"/>
                <w:sz w:val="22"/>
              </w:rPr>
              <w:t>Purchasing Dep.</w:t>
            </w:r>
          </w:p>
        </w:tc>
        <w:tc>
          <w:tcPr>
            <w:tcW w:w="1134" w:type="dxa"/>
            <w:vMerge w:val="restart"/>
            <w:shd w:val="clear" w:color="auto" w:fill="BFBFBF" w:themeFill="background1" w:themeFillShade="BF"/>
          </w:tcPr>
          <w:p w14:paraId="1B7D54D8" w14:textId="657738CF" w:rsidR="00B623E3" w:rsidRDefault="00B623E3" w:rsidP="00B623E3">
            <w:pPr>
              <w:pStyle w:val="a7"/>
              <w:widowControl/>
              <w:numPr>
                <w:ilvl w:val="0"/>
                <w:numId w:val="31"/>
              </w:numPr>
              <w:snapToGrid w:val="0"/>
              <w:ind w:leftChars="0" w:left="201" w:hanging="201"/>
              <w:rPr>
                <w:rFonts w:ascii="Arial" w:eastAsia="標楷體" w:hAnsi="Arial" w:cs="Arial"/>
                <w:sz w:val="20"/>
                <w:szCs w:val="20"/>
              </w:rPr>
            </w:pPr>
            <w:r w:rsidRPr="00204B9A">
              <w:rPr>
                <w:rFonts w:ascii="Arial" w:eastAsia="標楷體" w:hAnsi="Arial" w:cs="Arial"/>
                <w:sz w:val="20"/>
                <w:szCs w:val="20"/>
              </w:rPr>
              <w:t>For critical suppliers, conduct more than 250 documentary review and 40 on-site visits</w:t>
            </w:r>
          </w:p>
          <w:p w14:paraId="452718FD" w14:textId="0E80E6FB" w:rsidR="00B623E3" w:rsidRPr="00B623E3" w:rsidRDefault="00B623E3" w:rsidP="00B623E3">
            <w:pPr>
              <w:pStyle w:val="a7"/>
              <w:widowControl/>
              <w:numPr>
                <w:ilvl w:val="0"/>
                <w:numId w:val="31"/>
              </w:numPr>
              <w:snapToGrid w:val="0"/>
              <w:ind w:leftChars="0" w:left="201" w:hanging="201"/>
              <w:rPr>
                <w:rFonts w:ascii="Arial" w:eastAsia="標楷體" w:hAnsi="Arial" w:cs="Arial"/>
                <w:sz w:val="20"/>
                <w:szCs w:val="20"/>
              </w:rPr>
            </w:pPr>
            <w:r w:rsidRPr="00B623E3">
              <w:rPr>
                <w:rFonts w:ascii="Arial" w:eastAsia="標楷體" w:hAnsi="Arial" w:cs="Arial"/>
                <w:sz w:val="20"/>
                <w:szCs w:val="20"/>
              </w:rPr>
              <w:t>For supplier</w:t>
            </w:r>
            <w:r w:rsidRPr="00B623E3">
              <w:rPr>
                <w:rFonts w:ascii="Arial" w:eastAsia="標楷體" w:hAnsi="Arial" w:cs="Arial"/>
                <w:sz w:val="20"/>
                <w:szCs w:val="20"/>
              </w:rPr>
              <w:lastRenderedPageBreak/>
              <w:t>s identified with high human right risks, provide remedial plans</w:t>
            </w:r>
          </w:p>
        </w:tc>
        <w:tc>
          <w:tcPr>
            <w:tcW w:w="1701" w:type="dxa"/>
            <w:vMerge w:val="restart"/>
            <w:shd w:val="clear" w:color="auto" w:fill="BFBFBF" w:themeFill="background1" w:themeFillShade="BF"/>
          </w:tcPr>
          <w:p w14:paraId="76A052A1" w14:textId="17F59530" w:rsidR="00B623E3" w:rsidRDefault="00B623E3" w:rsidP="00232D58">
            <w:pPr>
              <w:pStyle w:val="a7"/>
              <w:widowControl/>
              <w:numPr>
                <w:ilvl w:val="0"/>
                <w:numId w:val="5"/>
              </w:numPr>
              <w:adjustRightInd w:val="0"/>
              <w:snapToGrid w:val="0"/>
              <w:ind w:leftChars="0" w:left="66" w:hanging="208"/>
              <w:rPr>
                <w:rFonts w:ascii="Arial" w:eastAsia="標楷體" w:hAnsi="Arial" w:cs="Arial"/>
                <w:sz w:val="20"/>
                <w:szCs w:val="20"/>
              </w:rPr>
            </w:pPr>
            <w:r w:rsidRPr="00232D58">
              <w:rPr>
                <w:rFonts w:ascii="Arial" w:eastAsia="標楷體" w:hAnsi="Arial" w:cs="Arial"/>
                <w:sz w:val="20"/>
                <w:szCs w:val="20"/>
              </w:rPr>
              <w:lastRenderedPageBreak/>
              <w:t>Taiwan Mobile CSR Guidelines for suppliers</w:t>
            </w:r>
          </w:p>
          <w:p w14:paraId="7F8EEF7C" w14:textId="1CA3DE8A" w:rsidR="00B623E3" w:rsidRDefault="00B623E3" w:rsidP="00232D58">
            <w:pPr>
              <w:pStyle w:val="a7"/>
              <w:widowControl/>
              <w:numPr>
                <w:ilvl w:val="0"/>
                <w:numId w:val="5"/>
              </w:numPr>
              <w:adjustRightInd w:val="0"/>
              <w:snapToGrid w:val="0"/>
              <w:ind w:leftChars="0" w:left="66" w:hanging="208"/>
              <w:rPr>
                <w:rFonts w:ascii="Arial" w:eastAsia="標楷體" w:hAnsi="Arial" w:cs="Arial"/>
                <w:sz w:val="20"/>
                <w:szCs w:val="20"/>
              </w:rPr>
            </w:pPr>
            <w:r w:rsidRPr="00232D58">
              <w:rPr>
                <w:rFonts w:ascii="Arial" w:eastAsia="標楷體" w:hAnsi="Arial" w:cs="Arial"/>
                <w:sz w:val="20"/>
                <w:szCs w:val="20"/>
              </w:rPr>
              <w:t>TWM Contractors Health and Safety Commitment</w:t>
            </w:r>
          </w:p>
          <w:p w14:paraId="298651C6" w14:textId="66F9A29A" w:rsidR="00B623E3" w:rsidRDefault="00B623E3" w:rsidP="00232D58">
            <w:pPr>
              <w:pStyle w:val="a7"/>
              <w:widowControl/>
              <w:numPr>
                <w:ilvl w:val="0"/>
                <w:numId w:val="5"/>
              </w:numPr>
              <w:adjustRightInd w:val="0"/>
              <w:snapToGrid w:val="0"/>
              <w:ind w:leftChars="0" w:left="66" w:hanging="208"/>
              <w:rPr>
                <w:rFonts w:ascii="Arial" w:eastAsia="標楷體" w:hAnsi="Arial" w:cs="Arial"/>
                <w:sz w:val="20"/>
                <w:szCs w:val="20"/>
              </w:rPr>
            </w:pPr>
            <w:r w:rsidRPr="00232D58">
              <w:rPr>
                <w:rFonts w:ascii="Arial" w:eastAsia="標楷體" w:hAnsi="Arial" w:cs="Arial"/>
                <w:sz w:val="20"/>
                <w:szCs w:val="20"/>
              </w:rPr>
              <w:t>Guidelines for vendor appeal</w:t>
            </w:r>
          </w:p>
          <w:p w14:paraId="07F6880B" w14:textId="1404BB3B" w:rsidR="00B623E3" w:rsidRPr="00232D58" w:rsidRDefault="00A81126" w:rsidP="00232D58">
            <w:pPr>
              <w:pStyle w:val="a7"/>
              <w:widowControl/>
              <w:numPr>
                <w:ilvl w:val="0"/>
                <w:numId w:val="5"/>
              </w:numPr>
              <w:adjustRightInd w:val="0"/>
              <w:snapToGrid w:val="0"/>
              <w:ind w:leftChars="0" w:left="66" w:hanging="208"/>
              <w:rPr>
                <w:rFonts w:ascii="Arial" w:eastAsia="標楷體" w:hAnsi="Arial" w:cs="Arial"/>
                <w:kern w:val="0"/>
                <w:sz w:val="20"/>
                <w:szCs w:val="20"/>
              </w:rPr>
            </w:pPr>
            <w:hyperlink r:id="rId9" w:history="1">
              <w:r w:rsidR="00B623E3" w:rsidRPr="00232D58">
                <w:rPr>
                  <w:rStyle w:val="ac"/>
                  <w:rFonts w:ascii="Arial" w:eastAsia="標楷體" w:hAnsi="Arial" w:cs="Arial"/>
                  <w:color w:val="auto"/>
                  <w:sz w:val="20"/>
                  <w:szCs w:val="20"/>
                </w:rPr>
                <w:t>https://twmepmall.taiwanmobile.com/esp/</w:t>
              </w:r>
            </w:hyperlink>
          </w:p>
        </w:tc>
      </w:tr>
      <w:tr w:rsidR="00B623E3" w14:paraId="3F06B391" w14:textId="77777777" w:rsidTr="00AA72E5">
        <w:trPr>
          <w:trHeight w:val="732"/>
        </w:trPr>
        <w:tc>
          <w:tcPr>
            <w:tcW w:w="531" w:type="dxa"/>
            <w:tcBorders>
              <w:top w:val="nil"/>
              <w:bottom w:val="nil"/>
            </w:tcBorders>
            <w:shd w:val="clear" w:color="auto" w:fill="DBE5F1" w:themeFill="accent1" w:themeFillTint="33"/>
          </w:tcPr>
          <w:p w14:paraId="49144CB1" w14:textId="77777777" w:rsidR="00B623E3" w:rsidRPr="00783E35"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2ACF079B" w14:textId="73D4AD95"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hAnsi="Arial" w:cs="Arial"/>
                <w:sz w:val="22"/>
              </w:rPr>
              <w:t>Wage equality</w:t>
            </w:r>
          </w:p>
        </w:tc>
        <w:tc>
          <w:tcPr>
            <w:tcW w:w="1981" w:type="dxa"/>
            <w:tcBorders>
              <w:top w:val="single" w:sz="4" w:space="0" w:color="auto"/>
            </w:tcBorders>
            <w:shd w:val="clear" w:color="auto" w:fill="BFBFBF" w:themeFill="background1" w:themeFillShade="BF"/>
          </w:tcPr>
          <w:p w14:paraId="63638EF6" w14:textId="41141C53"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eastAsia="標楷體" w:hAnsi="Arial" w:cs="Arial"/>
                <w:kern w:val="0"/>
                <w:sz w:val="22"/>
              </w:rPr>
              <w:t>Inequality and potential workplace discrimination</w:t>
            </w:r>
          </w:p>
        </w:tc>
        <w:tc>
          <w:tcPr>
            <w:tcW w:w="4606" w:type="dxa"/>
            <w:vMerge/>
            <w:shd w:val="clear" w:color="auto" w:fill="BFBFBF" w:themeFill="background1" w:themeFillShade="BF"/>
          </w:tcPr>
          <w:p w14:paraId="7D706268" w14:textId="77777777" w:rsidR="00B623E3" w:rsidRPr="008F2A6F" w:rsidRDefault="00B623E3" w:rsidP="00B623E3">
            <w:pPr>
              <w:pStyle w:val="a7"/>
              <w:widowControl/>
              <w:numPr>
                <w:ilvl w:val="0"/>
                <w:numId w:val="5"/>
              </w:numPr>
              <w:adjustRightInd w:val="0"/>
              <w:snapToGrid w:val="0"/>
              <w:ind w:leftChars="0" w:left="314" w:hanging="314"/>
              <w:jc w:val="both"/>
              <w:rPr>
                <w:rFonts w:ascii="標楷體" w:eastAsia="標楷體" w:hAnsi="標楷體" w:cs="新細明體"/>
                <w:kern w:val="0"/>
                <w:szCs w:val="24"/>
              </w:rPr>
            </w:pPr>
          </w:p>
        </w:tc>
        <w:tc>
          <w:tcPr>
            <w:tcW w:w="1209" w:type="dxa"/>
            <w:vMerge/>
            <w:shd w:val="clear" w:color="auto" w:fill="BFBFBF" w:themeFill="background1" w:themeFillShade="BF"/>
          </w:tcPr>
          <w:p w14:paraId="5B7C3753" w14:textId="77777777" w:rsidR="00B623E3" w:rsidRPr="00A56612" w:rsidRDefault="00B623E3" w:rsidP="00B623E3">
            <w:pPr>
              <w:pStyle w:val="a7"/>
              <w:numPr>
                <w:ilvl w:val="0"/>
                <w:numId w:val="5"/>
              </w:numPr>
              <w:adjustRightInd w:val="0"/>
              <w:snapToGrid w:val="0"/>
              <w:ind w:left="794" w:hanging="314"/>
              <w:jc w:val="both"/>
              <w:rPr>
                <w:rFonts w:ascii="標楷體" w:eastAsia="標楷體" w:hAnsi="標楷體" w:cs="新細明體"/>
                <w:color w:val="FF0000"/>
                <w:kern w:val="0"/>
                <w:szCs w:val="24"/>
              </w:rPr>
            </w:pPr>
          </w:p>
        </w:tc>
        <w:tc>
          <w:tcPr>
            <w:tcW w:w="706" w:type="dxa"/>
            <w:vMerge/>
            <w:shd w:val="clear" w:color="auto" w:fill="BFBFBF" w:themeFill="background1" w:themeFillShade="BF"/>
          </w:tcPr>
          <w:p w14:paraId="47635B9F"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740" w:type="dxa"/>
            <w:vMerge/>
            <w:shd w:val="clear" w:color="auto" w:fill="BFBFBF" w:themeFill="background1" w:themeFillShade="BF"/>
          </w:tcPr>
          <w:p w14:paraId="49BEAEE3"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679" w:type="dxa"/>
            <w:vMerge/>
            <w:shd w:val="clear" w:color="auto" w:fill="BFBFBF" w:themeFill="background1" w:themeFillShade="BF"/>
          </w:tcPr>
          <w:p w14:paraId="33482949"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710" w:type="dxa"/>
            <w:vMerge/>
            <w:shd w:val="clear" w:color="auto" w:fill="BFBFBF" w:themeFill="background1" w:themeFillShade="BF"/>
          </w:tcPr>
          <w:p w14:paraId="7264A1CB" w14:textId="77777777" w:rsidR="00B623E3" w:rsidRDefault="00B623E3" w:rsidP="00B623E3">
            <w:pPr>
              <w:adjustRightInd w:val="0"/>
              <w:snapToGrid w:val="0"/>
              <w:jc w:val="both"/>
              <w:rPr>
                <w:rFonts w:ascii="標楷體" w:eastAsia="標楷體" w:hAnsi="標楷體" w:cs="新細明體"/>
                <w:kern w:val="0"/>
                <w:szCs w:val="24"/>
              </w:rPr>
            </w:pPr>
          </w:p>
        </w:tc>
        <w:tc>
          <w:tcPr>
            <w:tcW w:w="1134" w:type="dxa"/>
            <w:vMerge/>
            <w:shd w:val="clear" w:color="auto" w:fill="BFBFBF" w:themeFill="background1" w:themeFillShade="BF"/>
          </w:tcPr>
          <w:p w14:paraId="199FE581" w14:textId="77777777" w:rsidR="00B623E3" w:rsidRDefault="00B623E3" w:rsidP="00B623E3">
            <w:pPr>
              <w:widowControl/>
              <w:adjustRightInd w:val="0"/>
              <w:snapToGrid w:val="0"/>
              <w:jc w:val="both"/>
              <w:rPr>
                <w:rFonts w:ascii="標楷體" w:eastAsia="標楷體" w:hAnsi="標楷體" w:cs="新細明體"/>
                <w:kern w:val="0"/>
                <w:szCs w:val="24"/>
              </w:rPr>
            </w:pPr>
          </w:p>
        </w:tc>
        <w:tc>
          <w:tcPr>
            <w:tcW w:w="1701" w:type="dxa"/>
            <w:vMerge/>
            <w:shd w:val="clear" w:color="auto" w:fill="BFBFBF" w:themeFill="background1" w:themeFillShade="BF"/>
          </w:tcPr>
          <w:p w14:paraId="263449FA" w14:textId="77777777" w:rsidR="00B623E3" w:rsidRDefault="00B623E3" w:rsidP="00B623E3">
            <w:pPr>
              <w:widowControl/>
              <w:adjustRightInd w:val="0"/>
              <w:snapToGrid w:val="0"/>
              <w:jc w:val="both"/>
              <w:rPr>
                <w:rFonts w:ascii="標楷體" w:eastAsia="標楷體" w:hAnsi="標楷體" w:cs="新細明體"/>
                <w:kern w:val="0"/>
                <w:szCs w:val="24"/>
              </w:rPr>
            </w:pPr>
          </w:p>
        </w:tc>
      </w:tr>
      <w:tr w:rsidR="00B623E3" w14:paraId="65581160" w14:textId="77777777" w:rsidTr="00AA72E5">
        <w:trPr>
          <w:trHeight w:val="732"/>
        </w:trPr>
        <w:tc>
          <w:tcPr>
            <w:tcW w:w="531" w:type="dxa"/>
            <w:tcBorders>
              <w:top w:val="nil"/>
              <w:bottom w:val="nil"/>
            </w:tcBorders>
            <w:shd w:val="clear" w:color="auto" w:fill="DBE5F1" w:themeFill="accent1" w:themeFillTint="33"/>
          </w:tcPr>
          <w:p w14:paraId="7F23A0E8" w14:textId="77777777" w:rsidR="00B623E3" w:rsidRPr="00783E35"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14E0DF51" w14:textId="3B8F64E9"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hAnsi="Arial" w:cs="Arial"/>
                <w:sz w:val="22"/>
              </w:rPr>
              <w:t>No child labor</w:t>
            </w:r>
          </w:p>
        </w:tc>
        <w:tc>
          <w:tcPr>
            <w:tcW w:w="1981" w:type="dxa"/>
            <w:tcBorders>
              <w:top w:val="single" w:sz="4" w:space="0" w:color="auto"/>
            </w:tcBorders>
            <w:shd w:val="clear" w:color="auto" w:fill="BFBFBF" w:themeFill="background1" w:themeFillShade="BF"/>
          </w:tcPr>
          <w:p w14:paraId="11E3E3CC" w14:textId="071F006F"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eastAsia="標楷體" w:hAnsi="Arial" w:cs="Arial"/>
                <w:kern w:val="0"/>
                <w:sz w:val="22"/>
              </w:rPr>
              <w:t>Impediment of children's physical and mental development</w:t>
            </w:r>
          </w:p>
        </w:tc>
        <w:tc>
          <w:tcPr>
            <w:tcW w:w="4606" w:type="dxa"/>
            <w:vMerge/>
            <w:shd w:val="clear" w:color="auto" w:fill="BFBFBF" w:themeFill="background1" w:themeFillShade="BF"/>
          </w:tcPr>
          <w:p w14:paraId="6EA6B384" w14:textId="77777777" w:rsidR="00B623E3" w:rsidRPr="008F2A6F" w:rsidRDefault="00B623E3" w:rsidP="00B623E3">
            <w:pPr>
              <w:pStyle w:val="a7"/>
              <w:widowControl/>
              <w:numPr>
                <w:ilvl w:val="0"/>
                <w:numId w:val="5"/>
              </w:numPr>
              <w:adjustRightInd w:val="0"/>
              <w:snapToGrid w:val="0"/>
              <w:ind w:leftChars="0" w:left="314" w:hanging="314"/>
              <w:jc w:val="both"/>
              <w:rPr>
                <w:rFonts w:ascii="標楷體" w:eastAsia="標楷體" w:hAnsi="標楷體" w:cs="新細明體"/>
                <w:kern w:val="0"/>
                <w:szCs w:val="24"/>
              </w:rPr>
            </w:pPr>
          </w:p>
        </w:tc>
        <w:tc>
          <w:tcPr>
            <w:tcW w:w="1209" w:type="dxa"/>
            <w:vMerge/>
            <w:shd w:val="clear" w:color="auto" w:fill="BFBFBF" w:themeFill="background1" w:themeFillShade="BF"/>
          </w:tcPr>
          <w:p w14:paraId="0C41C7D1" w14:textId="77777777" w:rsidR="00B623E3" w:rsidRPr="00A56612" w:rsidRDefault="00B623E3" w:rsidP="00B623E3">
            <w:pPr>
              <w:pStyle w:val="a7"/>
              <w:numPr>
                <w:ilvl w:val="0"/>
                <w:numId w:val="5"/>
              </w:numPr>
              <w:adjustRightInd w:val="0"/>
              <w:snapToGrid w:val="0"/>
              <w:ind w:left="794" w:hanging="314"/>
              <w:jc w:val="both"/>
              <w:rPr>
                <w:rFonts w:ascii="標楷體" w:eastAsia="標楷體" w:hAnsi="標楷體" w:cs="新細明體"/>
                <w:color w:val="FF0000"/>
                <w:kern w:val="0"/>
                <w:szCs w:val="24"/>
              </w:rPr>
            </w:pPr>
          </w:p>
        </w:tc>
        <w:tc>
          <w:tcPr>
            <w:tcW w:w="706" w:type="dxa"/>
            <w:vMerge/>
            <w:shd w:val="clear" w:color="auto" w:fill="BFBFBF" w:themeFill="background1" w:themeFillShade="BF"/>
          </w:tcPr>
          <w:p w14:paraId="529B4FF3"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740" w:type="dxa"/>
            <w:vMerge/>
            <w:shd w:val="clear" w:color="auto" w:fill="BFBFBF" w:themeFill="background1" w:themeFillShade="BF"/>
          </w:tcPr>
          <w:p w14:paraId="2B5711DE"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679" w:type="dxa"/>
            <w:vMerge/>
            <w:shd w:val="clear" w:color="auto" w:fill="BFBFBF" w:themeFill="background1" w:themeFillShade="BF"/>
          </w:tcPr>
          <w:p w14:paraId="46553D67"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710" w:type="dxa"/>
            <w:vMerge/>
            <w:shd w:val="clear" w:color="auto" w:fill="BFBFBF" w:themeFill="background1" w:themeFillShade="BF"/>
          </w:tcPr>
          <w:p w14:paraId="4F216465" w14:textId="77777777" w:rsidR="00B623E3" w:rsidRDefault="00B623E3" w:rsidP="00B623E3">
            <w:pPr>
              <w:adjustRightInd w:val="0"/>
              <w:snapToGrid w:val="0"/>
              <w:jc w:val="both"/>
              <w:rPr>
                <w:rFonts w:ascii="標楷體" w:eastAsia="標楷體" w:hAnsi="標楷體" w:cs="新細明體"/>
                <w:kern w:val="0"/>
                <w:szCs w:val="24"/>
              </w:rPr>
            </w:pPr>
          </w:p>
        </w:tc>
        <w:tc>
          <w:tcPr>
            <w:tcW w:w="1134" w:type="dxa"/>
            <w:vMerge/>
            <w:shd w:val="clear" w:color="auto" w:fill="BFBFBF" w:themeFill="background1" w:themeFillShade="BF"/>
          </w:tcPr>
          <w:p w14:paraId="4F155793" w14:textId="77777777" w:rsidR="00B623E3" w:rsidRDefault="00B623E3" w:rsidP="00B623E3">
            <w:pPr>
              <w:widowControl/>
              <w:adjustRightInd w:val="0"/>
              <w:snapToGrid w:val="0"/>
              <w:jc w:val="both"/>
              <w:rPr>
                <w:rFonts w:ascii="標楷體" w:eastAsia="標楷體" w:hAnsi="標楷體" w:cs="新細明體"/>
                <w:kern w:val="0"/>
                <w:szCs w:val="24"/>
              </w:rPr>
            </w:pPr>
          </w:p>
        </w:tc>
        <w:tc>
          <w:tcPr>
            <w:tcW w:w="1701" w:type="dxa"/>
            <w:vMerge/>
            <w:shd w:val="clear" w:color="auto" w:fill="BFBFBF" w:themeFill="background1" w:themeFillShade="BF"/>
          </w:tcPr>
          <w:p w14:paraId="00CD76ED" w14:textId="77777777" w:rsidR="00B623E3" w:rsidRDefault="00B623E3" w:rsidP="00B623E3">
            <w:pPr>
              <w:widowControl/>
              <w:adjustRightInd w:val="0"/>
              <w:snapToGrid w:val="0"/>
              <w:jc w:val="both"/>
              <w:rPr>
                <w:rFonts w:ascii="標楷體" w:eastAsia="標楷體" w:hAnsi="標楷體" w:cs="新細明體"/>
                <w:kern w:val="0"/>
                <w:szCs w:val="24"/>
              </w:rPr>
            </w:pPr>
          </w:p>
        </w:tc>
      </w:tr>
      <w:tr w:rsidR="00B623E3" w14:paraId="1009D9A2" w14:textId="77777777" w:rsidTr="00AA72E5">
        <w:trPr>
          <w:trHeight w:val="732"/>
        </w:trPr>
        <w:tc>
          <w:tcPr>
            <w:tcW w:w="531" w:type="dxa"/>
            <w:tcBorders>
              <w:top w:val="nil"/>
              <w:bottom w:val="nil"/>
            </w:tcBorders>
            <w:shd w:val="clear" w:color="auto" w:fill="DBE5F1" w:themeFill="accent1" w:themeFillTint="33"/>
          </w:tcPr>
          <w:p w14:paraId="7E9F8150" w14:textId="77777777" w:rsidR="00B623E3" w:rsidRPr="00783E35"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4830E5E1" w14:textId="4B60683B"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hAnsi="Arial" w:cs="Arial"/>
                <w:sz w:val="22"/>
              </w:rPr>
              <w:t>Non-discrimination</w:t>
            </w:r>
          </w:p>
        </w:tc>
        <w:tc>
          <w:tcPr>
            <w:tcW w:w="1981" w:type="dxa"/>
            <w:tcBorders>
              <w:top w:val="single" w:sz="4" w:space="0" w:color="auto"/>
            </w:tcBorders>
            <w:shd w:val="clear" w:color="auto" w:fill="BFBFBF" w:themeFill="background1" w:themeFillShade="BF"/>
          </w:tcPr>
          <w:p w14:paraId="16EFC07B" w14:textId="4C8B8B54"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eastAsia="標楷體" w:hAnsi="Arial" w:cs="Arial"/>
                <w:kern w:val="0"/>
                <w:sz w:val="22"/>
              </w:rPr>
              <w:t>Inequality in recruitment and employment</w:t>
            </w:r>
          </w:p>
        </w:tc>
        <w:tc>
          <w:tcPr>
            <w:tcW w:w="4606" w:type="dxa"/>
            <w:vMerge/>
            <w:shd w:val="clear" w:color="auto" w:fill="BFBFBF" w:themeFill="background1" w:themeFillShade="BF"/>
          </w:tcPr>
          <w:p w14:paraId="06B7FD10" w14:textId="77777777" w:rsidR="00B623E3" w:rsidRPr="008F2A6F" w:rsidRDefault="00B623E3" w:rsidP="00B623E3">
            <w:pPr>
              <w:pStyle w:val="a7"/>
              <w:widowControl/>
              <w:numPr>
                <w:ilvl w:val="0"/>
                <w:numId w:val="5"/>
              </w:numPr>
              <w:adjustRightInd w:val="0"/>
              <w:snapToGrid w:val="0"/>
              <w:ind w:leftChars="0" w:left="314" w:hanging="314"/>
              <w:jc w:val="both"/>
              <w:rPr>
                <w:rFonts w:ascii="標楷體" w:eastAsia="標楷體" w:hAnsi="標楷體" w:cs="新細明體"/>
                <w:kern w:val="0"/>
                <w:szCs w:val="24"/>
              </w:rPr>
            </w:pPr>
          </w:p>
        </w:tc>
        <w:tc>
          <w:tcPr>
            <w:tcW w:w="1209" w:type="dxa"/>
            <w:vMerge/>
            <w:shd w:val="clear" w:color="auto" w:fill="BFBFBF" w:themeFill="background1" w:themeFillShade="BF"/>
          </w:tcPr>
          <w:p w14:paraId="5B740223" w14:textId="77777777" w:rsidR="00B623E3" w:rsidRPr="00A56612" w:rsidRDefault="00B623E3" w:rsidP="00B623E3">
            <w:pPr>
              <w:pStyle w:val="a7"/>
              <w:numPr>
                <w:ilvl w:val="0"/>
                <w:numId w:val="5"/>
              </w:numPr>
              <w:adjustRightInd w:val="0"/>
              <w:snapToGrid w:val="0"/>
              <w:ind w:left="794" w:hanging="314"/>
              <w:jc w:val="both"/>
              <w:rPr>
                <w:rFonts w:ascii="標楷體" w:eastAsia="標楷體" w:hAnsi="標楷體" w:cs="新細明體"/>
                <w:color w:val="FF0000"/>
                <w:kern w:val="0"/>
                <w:szCs w:val="24"/>
              </w:rPr>
            </w:pPr>
          </w:p>
        </w:tc>
        <w:tc>
          <w:tcPr>
            <w:tcW w:w="706" w:type="dxa"/>
            <w:vMerge/>
            <w:shd w:val="clear" w:color="auto" w:fill="BFBFBF" w:themeFill="background1" w:themeFillShade="BF"/>
          </w:tcPr>
          <w:p w14:paraId="0C82E2D1"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740" w:type="dxa"/>
            <w:vMerge/>
            <w:shd w:val="clear" w:color="auto" w:fill="BFBFBF" w:themeFill="background1" w:themeFillShade="BF"/>
          </w:tcPr>
          <w:p w14:paraId="14442732"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679" w:type="dxa"/>
            <w:vMerge/>
            <w:shd w:val="clear" w:color="auto" w:fill="BFBFBF" w:themeFill="background1" w:themeFillShade="BF"/>
          </w:tcPr>
          <w:p w14:paraId="15A076A5"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710" w:type="dxa"/>
            <w:vMerge/>
            <w:shd w:val="clear" w:color="auto" w:fill="BFBFBF" w:themeFill="background1" w:themeFillShade="BF"/>
          </w:tcPr>
          <w:p w14:paraId="47F44460" w14:textId="77777777" w:rsidR="00B623E3" w:rsidRDefault="00B623E3" w:rsidP="00B623E3">
            <w:pPr>
              <w:adjustRightInd w:val="0"/>
              <w:snapToGrid w:val="0"/>
              <w:jc w:val="both"/>
              <w:rPr>
                <w:rFonts w:ascii="標楷體" w:eastAsia="標楷體" w:hAnsi="標楷體" w:cs="新細明體"/>
                <w:kern w:val="0"/>
                <w:szCs w:val="24"/>
              </w:rPr>
            </w:pPr>
          </w:p>
        </w:tc>
        <w:tc>
          <w:tcPr>
            <w:tcW w:w="1134" w:type="dxa"/>
            <w:vMerge/>
            <w:shd w:val="clear" w:color="auto" w:fill="BFBFBF" w:themeFill="background1" w:themeFillShade="BF"/>
          </w:tcPr>
          <w:p w14:paraId="00EFE5B4" w14:textId="77777777" w:rsidR="00B623E3" w:rsidRDefault="00B623E3" w:rsidP="00B623E3">
            <w:pPr>
              <w:widowControl/>
              <w:adjustRightInd w:val="0"/>
              <w:snapToGrid w:val="0"/>
              <w:jc w:val="both"/>
              <w:rPr>
                <w:rFonts w:ascii="標楷體" w:eastAsia="標楷體" w:hAnsi="標楷體" w:cs="新細明體"/>
                <w:kern w:val="0"/>
                <w:szCs w:val="24"/>
              </w:rPr>
            </w:pPr>
          </w:p>
        </w:tc>
        <w:tc>
          <w:tcPr>
            <w:tcW w:w="1701" w:type="dxa"/>
            <w:vMerge/>
            <w:shd w:val="clear" w:color="auto" w:fill="BFBFBF" w:themeFill="background1" w:themeFillShade="BF"/>
          </w:tcPr>
          <w:p w14:paraId="0E4BE12B" w14:textId="77777777" w:rsidR="00B623E3" w:rsidRDefault="00B623E3" w:rsidP="00B623E3">
            <w:pPr>
              <w:widowControl/>
              <w:adjustRightInd w:val="0"/>
              <w:snapToGrid w:val="0"/>
              <w:jc w:val="both"/>
              <w:rPr>
                <w:rFonts w:ascii="標楷體" w:eastAsia="標楷體" w:hAnsi="標楷體" w:cs="新細明體"/>
                <w:kern w:val="0"/>
                <w:szCs w:val="24"/>
              </w:rPr>
            </w:pPr>
          </w:p>
        </w:tc>
      </w:tr>
      <w:tr w:rsidR="00B623E3" w14:paraId="3F07E33F" w14:textId="77777777" w:rsidTr="00AA72E5">
        <w:trPr>
          <w:trHeight w:val="732"/>
        </w:trPr>
        <w:tc>
          <w:tcPr>
            <w:tcW w:w="531" w:type="dxa"/>
            <w:tcBorders>
              <w:top w:val="nil"/>
            </w:tcBorders>
            <w:shd w:val="clear" w:color="auto" w:fill="DBE5F1" w:themeFill="accent1" w:themeFillTint="33"/>
          </w:tcPr>
          <w:p w14:paraId="64EEE4DE" w14:textId="77777777" w:rsidR="00B623E3" w:rsidRPr="00783E35"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3BCF0602" w14:textId="206D04F0"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eastAsia="標楷體" w:hAnsi="Arial" w:cs="Arial"/>
                <w:kern w:val="0"/>
                <w:sz w:val="22"/>
              </w:rPr>
              <w:t>collective bargaining Mechanism</w:t>
            </w:r>
          </w:p>
        </w:tc>
        <w:tc>
          <w:tcPr>
            <w:tcW w:w="1981" w:type="dxa"/>
            <w:tcBorders>
              <w:top w:val="single" w:sz="4" w:space="0" w:color="auto"/>
            </w:tcBorders>
            <w:shd w:val="clear" w:color="auto" w:fill="BFBFBF" w:themeFill="background1" w:themeFillShade="BF"/>
          </w:tcPr>
          <w:p w14:paraId="1026455C" w14:textId="1163227D"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Cs w:val="24"/>
              </w:rPr>
            </w:pPr>
            <w:r w:rsidRPr="00997125">
              <w:rPr>
                <w:rFonts w:ascii="Arial" w:eastAsia="標楷體" w:hAnsi="Arial" w:cs="Arial"/>
                <w:kern w:val="0"/>
                <w:sz w:val="22"/>
              </w:rPr>
              <w:t>Inequality in labor relations</w:t>
            </w:r>
          </w:p>
        </w:tc>
        <w:tc>
          <w:tcPr>
            <w:tcW w:w="4606" w:type="dxa"/>
            <w:vMerge/>
            <w:shd w:val="clear" w:color="auto" w:fill="BFBFBF" w:themeFill="background1" w:themeFillShade="BF"/>
          </w:tcPr>
          <w:p w14:paraId="273F8A9A" w14:textId="77777777" w:rsidR="00B623E3" w:rsidRPr="008F2A6F" w:rsidRDefault="00B623E3" w:rsidP="00B623E3">
            <w:pPr>
              <w:pStyle w:val="a7"/>
              <w:widowControl/>
              <w:numPr>
                <w:ilvl w:val="0"/>
                <w:numId w:val="5"/>
              </w:numPr>
              <w:adjustRightInd w:val="0"/>
              <w:snapToGrid w:val="0"/>
              <w:ind w:leftChars="0" w:left="314" w:hanging="314"/>
              <w:jc w:val="both"/>
              <w:rPr>
                <w:rFonts w:ascii="標楷體" w:eastAsia="標楷體" w:hAnsi="標楷體" w:cs="新細明體"/>
                <w:kern w:val="0"/>
                <w:szCs w:val="24"/>
              </w:rPr>
            </w:pPr>
          </w:p>
        </w:tc>
        <w:tc>
          <w:tcPr>
            <w:tcW w:w="1209" w:type="dxa"/>
            <w:vMerge/>
            <w:shd w:val="clear" w:color="auto" w:fill="BFBFBF" w:themeFill="background1" w:themeFillShade="BF"/>
          </w:tcPr>
          <w:p w14:paraId="4BB507EB" w14:textId="77777777" w:rsidR="00B623E3" w:rsidRPr="00A56612" w:rsidRDefault="00B623E3" w:rsidP="00B623E3">
            <w:pPr>
              <w:pStyle w:val="a7"/>
              <w:numPr>
                <w:ilvl w:val="0"/>
                <w:numId w:val="5"/>
              </w:numPr>
              <w:adjustRightInd w:val="0"/>
              <w:snapToGrid w:val="0"/>
              <w:ind w:left="794" w:hanging="314"/>
              <w:jc w:val="both"/>
              <w:rPr>
                <w:rFonts w:ascii="標楷體" w:eastAsia="標楷體" w:hAnsi="標楷體" w:cs="新細明體"/>
                <w:color w:val="FF0000"/>
                <w:kern w:val="0"/>
                <w:szCs w:val="24"/>
              </w:rPr>
            </w:pPr>
          </w:p>
        </w:tc>
        <w:tc>
          <w:tcPr>
            <w:tcW w:w="706" w:type="dxa"/>
            <w:vMerge/>
            <w:shd w:val="clear" w:color="auto" w:fill="BFBFBF" w:themeFill="background1" w:themeFillShade="BF"/>
          </w:tcPr>
          <w:p w14:paraId="7AFD9144"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740" w:type="dxa"/>
            <w:vMerge/>
            <w:shd w:val="clear" w:color="auto" w:fill="BFBFBF" w:themeFill="background1" w:themeFillShade="BF"/>
          </w:tcPr>
          <w:p w14:paraId="6CBAE82B"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679" w:type="dxa"/>
            <w:vMerge/>
            <w:shd w:val="clear" w:color="auto" w:fill="BFBFBF" w:themeFill="background1" w:themeFillShade="BF"/>
          </w:tcPr>
          <w:p w14:paraId="5969AD3C" w14:textId="77777777" w:rsidR="00B623E3" w:rsidRPr="00603A78" w:rsidRDefault="00B623E3" w:rsidP="00B623E3">
            <w:pPr>
              <w:widowControl/>
              <w:adjustRightInd w:val="0"/>
              <w:snapToGrid w:val="0"/>
              <w:jc w:val="both"/>
              <w:rPr>
                <w:rFonts w:ascii="標楷體" w:eastAsia="標楷體" w:hAnsi="標楷體" w:cs="新細明體"/>
                <w:kern w:val="0"/>
                <w:szCs w:val="24"/>
              </w:rPr>
            </w:pPr>
          </w:p>
        </w:tc>
        <w:tc>
          <w:tcPr>
            <w:tcW w:w="710" w:type="dxa"/>
            <w:vMerge/>
            <w:shd w:val="clear" w:color="auto" w:fill="BFBFBF" w:themeFill="background1" w:themeFillShade="BF"/>
          </w:tcPr>
          <w:p w14:paraId="4627BB20" w14:textId="77777777" w:rsidR="00B623E3" w:rsidRDefault="00B623E3" w:rsidP="00B623E3">
            <w:pPr>
              <w:adjustRightInd w:val="0"/>
              <w:snapToGrid w:val="0"/>
              <w:jc w:val="both"/>
              <w:rPr>
                <w:rFonts w:ascii="標楷體" w:eastAsia="標楷體" w:hAnsi="標楷體" w:cs="新細明體"/>
                <w:kern w:val="0"/>
                <w:szCs w:val="24"/>
              </w:rPr>
            </w:pPr>
          </w:p>
        </w:tc>
        <w:tc>
          <w:tcPr>
            <w:tcW w:w="1134" w:type="dxa"/>
            <w:vMerge/>
            <w:shd w:val="clear" w:color="auto" w:fill="BFBFBF" w:themeFill="background1" w:themeFillShade="BF"/>
          </w:tcPr>
          <w:p w14:paraId="7D429CC7" w14:textId="77777777" w:rsidR="00B623E3" w:rsidRDefault="00B623E3" w:rsidP="00B623E3">
            <w:pPr>
              <w:widowControl/>
              <w:adjustRightInd w:val="0"/>
              <w:snapToGrid w:val="0"/>
              <w:jc w:val="both"/>
              <w:rPr>
                <w:rFonts w:ascii="標楷體" w:eastAsia="標楷體" w:hAnsi="標楷體" w:cs="新細明體"/>
                <w:kern w:val="0"/>
                <w:szCs w:val="24"/>
              </w:rPr>
            </w:pPr>
          </w:p>
        </w:tc>
        <w:tc>
          <w:tcPr>
            <w:tcW w:w="1701" w:type="dxa"/>
            <w:vMerge/>
            <w:shd w:val="clear" w:color="auto" w:fill="BFBFBF" w:themeFill="background1" w:themeFillShade="BF"/>
          </w:tcPr>
          <w:p w14:paraId="7F857C8B" w14:textId="77777777" w:rsidR="00B623E3" w:rsidRDefault="00B623E3" w:rsidP="00B623E3">
            <w:pPr>
              <w:widowControl/>
              <w:adjustRightInd w:val="0"/>
              <w:snapToGrid w:val="0"/>
              <w:jc w:val="both"/>
              <w:rPr>
                <w:rFonts w:ascii="標楷體" w:eastAsia="標楷體" w:hAnsi="標楷體" w:cs="新細明體"/>
                <w:kern w:val="0"/>
                <w:szCs w:val="24"/>
              </w:rPr>
            </w:pPr>
          </w:p>
        </w:tc>
      </w:tr>
      <w:tr w:rsidR="00B623E3" w14:paraId="7605FBDF" w14:textId="5D0F24C3" w:rsidTr="00AA72E5">
        <w:trPr>
          <w:trHeight w:val="567"/>
        </w:trPr>
        <w:tc>
          <w:tcPr>
            <w:tcW w:w="531" w:type="dxa"/>
            <w:vMerge w:val="restart"/>
            <w:shd w:val="clear" w:color="auto" w:fill="F2DBDB" w:themeFill="accent2" w:themeFillTint="33"/>
          </w:tcPr>
          <w:p w14:paraId="3A56D064" w14:textId="77777777" w:rsidR="00B623E3" w:rsidRDefault="00B623E3" w:rsidP="00B623E3">
            <w:pPr>
              <w:jc w:val="center"/>
              <w:rPr>
                <w:rFonts w:ascii="Microsoft YaHei" w:hAnsi="Microsoft YaHei" w:cs="新細明體"/>
                <w:b/>
                <w:color w:val="464646"/>
                <w:kern w:val="0"/>
                <w:sz w:val="27"/>
                <w:szCs w:val="27"/>
              </w:rPr>
            </w:pPr>
            <w:r w:rsidRPr="00A81126">
              <w:rPr>
                <w:rFonts w:ascii="Microsoft YaHei" w:hAnsi="Microsoft YaHei" w:cs="新細明體" w:hint="eastAsia"/>
                <w:b/>
                <w:color w:val="464646"/>
                <w:kern w:val="0"/>
                <w:sz w:val="22"/>
                <w:szCs w:val="27"/>
              </w:rPr>
              <w:t>所有員工</w:t>
            </w:r>
          </w:p>
          <w:p w14:paraId="06EB8D5B" w14:textId="2F855D1A" w:rsidR="00B623E3" w:rsidRPr="00783E35" w:rsidRDefault="00B623E3" w:rsidP="00B623E3">
            <w:pPr>
              <w:jc w:val="center"/>
              <w:rPr>
                <w:rFonts w:ascii="Microsoft YaHei" w:hAnsi="Microsoft YaHei" w:cs="新細明體"/>
                <w:b/>
                <w:color w:val="464646"/>
                <w:kern w:val="0"/>
                <w:sz w:val="27"/>
                <w:szCs w:val="27"/>
              </w:rPr>
            </w:pPr>
            <w:r w:rsidRPr="00D35C2B">
              <w:rPr>
                <w:rFonts w:ascii="Arial" w:hAnsi="Arial" w:cs="Arial"/>
                <w:kern w:val="0"/>
                <w:sz w:val="22"/>
              </w:rPr>
              <w:t>A</w:t>
            </w:r>
            <w:r w:rsidRPr="00D35C2B">
              <w:rPr>
                <w:rFonts w:ascii="Arial" w:hAnsi="Arial" w:cs="Arial" w:hint="eastAsia"/>
                <w:kern w:val="0"/>
                <w:sz w:val="22"/>
              </w:rPr>
              <w:t>ll</w:t>
            </w:r>
            <w:r w:rsidRPr="00D35C2B">
              <w:rPr>
                <w:rFonts w:ascii="Arial" w:hAnsi="Arial" w:cs="Arial" w:hint="eastAsia"/>
                <w:kern w:val="0"/>
                <w:sz w:val="22"/>
              </w:rPr>
              <w:br/>
            </w:r>
            <w:r w:rsidRPr="00D35C2B">
              <w:rPr>
                <w:rFonts w:ascii="Arial" w:hAnsi="Arial" w:cs="Arial"/>
                <w:kern w:val="0"/>
                <w:sz w:val="22"/>
              </w:rPr>
              <w:t>Employees</w:t>
            </w:r>
          </w:p>
        </w:tc>
        <w:tc>
          <w:tcPr>
            <w:tcW w:w="1562" w:type="dxa"/>
            <w:shd w:val="clear" w:color="auto" w:fill="auto"/>
          </w:tcPr>
          <w:p w14:paraId="159A9049" w14:textId="06BCA13A" w:rsidR="00B623E3" w:rsidRPr="00A81126" w:rsidRDefault="00B623E3" w:rsidP="00B623E3">
            <w:pPr>
              <w:pStyle w:val="a7"/>
              <w:numPr>
                <w:ilvl w:val="0"/>
                <w:numId w:val="18"/>
              </w:numPr>
              <w:adjustRightInd w:val="0"/>
              <w:snapToGrid w:val="0"/>
              <w:ind w:leftChars="0" w:left="178" w:hanging="283"/>
              <w:rPr>
                <w:rFonts w:ascii="標楷體" w:eastAsia="標楷體" w:hAnsi="標楷體" w:cs="Arial"/>
                <w:sz w:val="18"/>
                <w:szCs w:val="18"/>
              </w:rPr>
            </w:pPr>
            <w:r w:rsidRPr="00A81126">
              <w:rPr>
                <w:rFonts w:ascii="Arial" w:eastAsia="標楷體" w:hAnsi="Arial" w:cs="Arial"/>
                <w:sz w:val="18"/>
                <w:szCs w:val="18"/>
              </w:rPr>
              <w:t>人權</w:t>
            </w:r>
            <w:r w:rsidRPr="00A81126">
              <w:rPr>
                <w:rFonts w:ascii="Arial" w:eastAsia="標楷體" w:hAnsi="Arial" w:cs="Arial"/>
                <w:sz w:val="18"/>
                <w:szCs w:val="18"/>
              </w:rPr>
              <w:t>/</w:t>
            </w:r>
            <w:r w:rsidRPr="00A81126">
              <w:rPr>
                <w:rFonts w:ascii="Arial" w:eastAsia="標楷體" w:hAnsi="Arial" w:cs="Arial"/>
                <w:sz w:val="18"/>
                <w:szCs w:val="18"/>
              </w:rPr>
              <w:t>勞動政策：</w:t>
            </w:r>
            <w:proofErr w:type="gramStart"/>
            <w:r w:rsidRPr="00A81126">
              <w:rPr>
                <w:rFonts w:ascii="Arial" w:eastAsia="標楷體" w:hAnsi="Arial" w:cs="Arial"/>
                <w:sz w:val="18"/>
                <w:szCs w:val="18"/>
              </w:rPr>
              <w:t>不</w:t>
            </w:r>
            <w:proofErr w:type="gramEnd"/>
            <w:r w:rsidRPr="00A81126">
              <w:rPr>
                <w:rFonts w:ascii="Arial" w:eastAsia="標楷體" w:hAnsi="Arial" w:cs="Arial"/>
                <w:kern w:val="0"/>
                <w:sz w:val="18"/>
                <w:szCs w:val="18"/>
              </w:rPr>
              <w:t>聘用童工</w:t>
            </w:r>
          </w:p>
        </w:tc>
        <w:tc>
          <w:tcPr>
            <w:tcW w:w="1981" w:type="dxa"/>
            <w:tcBorders>
              <w:top w:val="single" w:sz="4" w:space="0" w:color="auto"/>
            </w:tcBorders>
          </w:tcPr>
          <w:p w14:paraId="659E0B25" w14:textId="0D81CFB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工作環境妨礙童工健康</w:t>
            </w:r>
          </w:p>
        </w:tc>
        <w:tc>
          <w:tcPr>
            <w:tcW w:w="4606" w:type="dxa"/>
          </w:tcPr>
          <w:p w14:paraId="649B1586"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面談時，請應徵者填寫公司履歷表載明其出生年，且本人簽署保證所填寫資料屬實</w:t>
            </w:r>
          </w:p>
          <w:p w14:paraId="7B1E8758" w14:textId="2C95A71F"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員工於到職當日，須繳驗個人身分證，查驗資料是否屬實</w:t>
            </w:r>
          </w:p>
        </w:tc>
        <w:tc>
          <w:tcPr>
            <w:tcW w:w="1209" w:type="dxa"/>
          </w:tcPr>
          <w:p w14:paraId="5D3B334D" w14:textId="0407D3AF" w:rsidR="00B623E3" w:rsidRPr="00A81126" w:rsidRDefault="00B623E3" w:rsidP="00B623E3">
            <w:pPr>
              <w:pStyle w:val="a7"/>
              <w:numPr>
                <w:ilvl w:val="0"/>
                <w:numId w:val="18"/>
              </w:numPr>
              <w:adjustRightInd w:val="0"/>
              <w:snapToGrid w:val="0"/>
              <w:ind w:leftChars="0" w:left="178" w:hanging="283"/>
              <w:jc w:val="both"/>
              <w:rPr>
                <w:rFonts w:ascii="Arial" w:eastAsia="標楷體" w:hAnsi="Arial" w:cs="Arial"/>
                <w:sz w:val="18"/>
                <w:szCs w:val="18"/>
              </w:rPr>
            </w:pPr>
            <w:r w:rsidRPr="00A81126">
              <w:rPr>
                <w:rFonts w:ascii="標楷體" w:eastAsia="標楷體" w:hAnsi="標楷體" w:cs="新細明體" w:hint="eastAsia"/>
                <w:kern w:val="0"/>
                <w:sz w:val="18"/>
                <w:szCs w:val="18"/>
              </w:rPr>
              <w:t>重要風險</w:t>
            </w:r>
          </w:p>
        </w:tc>
        <w:tc>
          <w:tcPr>
            <w:tcW w:w="706" w:type="dxa"/>
          </w:tcPr>
          <w:p w14:paraId="0FBE592D" w14:textId="04D44347"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kern w:val="0"/>
                <w:sz w:val="18"/>
                <w:szCs w:val="18"/>
              </w:rPr>
              <w:t>100%</w:t>
            </w:r>
          </w:p>
        </w:tc>
        <w:tc>
          <w:tcPr>
            <w:tcW w:w="740" w:type="dxa"/>
          </w:tcPr>
          <w:p w14:paraId="432C063C" w14:textId="5E259FBB"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kern w:val="0"/>
                <w:sz w:val="18"/>
                <w:szCs w:val="18"/>
              </w:rPr>
              <w:t>0%</w:t>
            </w:r>
          </w:p>
        </w:tc>
        <w:tc>
          <w:tcPr>
            <w:tcW w:w="679" w:type="dxa"/>
          </w:tcPr>
          <w:p w14:paraId="0AF80FE8" w14:textId="4EF969EF" w:rsidR="00B623E3" w:rsidRPr="00A81126" w:rsidRDefault="000954A2" w:rsidP="00B623E3">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kern w:val="0"/>
                <w:sz w:val="18"/>
                <w:szCs w:val="18"/>
              </w:rPr>
              <w:t>--</w:t>
            </w:r>
          </w:p>
        </w:tc>
        <w:tc>
          <w:tcPr>
            <w:tcW w:w="710" w:type="dxa"/>
            <w:shd w:val="clear" w:color="auto" w:fill="auto"/>
          </w:tcPr>
          <w:p w14:paraId="6986DE2B" w14:textId="383951F4"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HR</w:t>
            </w:r>
          </w:p>
        </w:tc>
        <w:tc>
          <w:tcPr>
            <w:tcW w:w="1134" w:type="dxa"/>
            <w:shd w:val="clear" w:color="auto" w:fill="auto"/>
          </w:tcPr>
          <w:p w14:paraId="792886FB" w14:textId="77777777"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sz w:val="18"/>
                <w:szCs w:val="18"/>
              </w:rPr>
              <w:t>零童工聘用</w:t>
            </w:r>
          </w:p>
          <w:p w14:paraId="19883277" w14:textId="015DF7E6"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Y17</w:t>
            </w:r>
            <w:r w:rsidRPr="00A81126">
              <w:rPr>
                <w:rFonts w:ascii="Arial" w:eastAsia="標楷體" w:hAnsi="Arial" w:cs="Arial" w:hint="eastAsia"/>
                <w:sz w:val="18"/>
                <w:szCs w:val="18"/>
              </w:rPr>
              <w:t>達成率</w:t>
            </w:r>
            <w:r w:rsidRPr="00A81126">
              <w:rPr>
                <w:rFonts w:ascii="Arial" w:eastAsia="標楷體" w:hAnsi="Arial" w:cs="Arial" w:hint="eastAsia"/>
                <w:sz w:val="18"/>
                <w:szCs w:val="18"/>
              </w:rPr>
              <w:t>100%</w:t>
            </w:r>
            <w:r w:rsidRPr="00A81126">
              <w:rPr>
                <w:rFonts w:ascii="Arial" w:eastAsia="標楷體" w:hAnsi="Arial" w:cs="Arial" w:hint="eastAsia"/>
                <w:sz w:val="18"/>
                <w:szCs w:val="18"/>
              </w:rPr>
              <w:t>，</w:t>
            </w:r>
            <w:r w:rsidRPr="00A81126">
              <w:rPr>
                <w:rFonts w:ascii="Arial" w:eastAsia="標楷體" w:hAnsi="Arial" w:cs="Arial" w:hint="eastAsia"/>
                <w:sz w:val="18"/>
                <w:szCs w:val="18"/>
              </w:rPr>
              <w:t>Y18</w:t>
            </w:r>
            <w:r w:rsidRPr="00A81126">
              <w:rPr>
                <w:rFonts w:ascii="Arial" w:eastAsia="標楷體" w:hAnsi="Arial" w:cs="Arial" w:hint="eastAsia"/>
                <w:sz w:val="18"/>
                <w:szCs w:val="18"/>
              </w:rPr>
              <w:t>目標同</w:t>
            </w:r>
            <w:r w:rsidRPr="00A81126">
              <w:rPr>
                <w:rFonts w:ascii="Arial" w:eastAsia="標楷體" w:hAnsi="Arial" w:cs="Arial" w:hint="eastAsia"/>
                <w:sz w:val="18"/>
                <w:szCs w:val="18"/>
              </w:rPr>
              <w:t>Y17</w:t>
            </w:r>
          </w:p>
        </w:tc>
        <w:tc>
          <w:tcPr>
            <w:tcW w:w="1701" w:type="dxa"/>
            <w:shd w:val="clear" w:color="auto" w:fill="auto"/>
          </w:tcPr>
          <w:p w14:paraId="29023FC8" w14:textId="50527D2F" w:rsidR="00B623E3" w:rsidRPr="00A81126" w:rsidRDefault="00A81126" w:rsidP="00B623E3">
            <w:pPr>
              <w:widowControl/>
              <w:adjustRightInd w:val="0"/>
              <w:snapToGrid w:val="0"/>
              <w:jc w:val="both"/>
              <w:rPr>
                <w:rFonts w:ascii="標楷體" w:eastAsia="標楷體" w:hAnsi="標楷體" w:cs="新細明體"/>
                <w:kern w:val="0"/>
                <w:sz w:val="18"/>
                <w:szCs w:val="18"/>
              </w:rPr>
            </w:pPr>
            <w:hyperlink r:id="rId10" w:history="1">
              <w:r w:rsidR="00B623E3" w:rsidRPr="00A81126">
                <w:rPr>
                  <w:rStyle w:val="ac"/>
                  <w:rFonts w:ascii="Arial" w:eastAsia="標楷體" w:hAnsi="Arial" w:cs="Arial"/>
                  <w:color w:val="auto"/>
                  <w:kern w:val="0"/>
                  <w:sz w:val="18"/>
                  <w:szCs w:val="18"/>
                </w:rPr>
                <w:t>https://corp.taiwanmobile.com/social-responsibility/employeeStructure.html</w:t>
              </w:r>
            </w:hyperlink>
          </w:p>
        </w:tc>
      </w:tr>
      <w:tr w:rsidR="00B623E3" w14:paraId="5FD36902" w14:textId="77777777" w:rsidTr="00AA72E5">
        <w:trPr>
          <w:trHeight w:val="567"/>
        </w:trPr>
        <w:tc>
          <w:tcPr>
            <w:tcW w:w="531" w:type="dxa"/>
            <w:vMerge/>
            <w:shd w:val="clear" w:color="auto" w:fill="F2DBDB" w:themeFill="accent2" w:themeFillTint="33"/>
          </w:tcPr>
          <w:p w14:paraId="5A14E112"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6E0B5CC8" w14:textId="454226A7"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eastAsia="標楷體" w:hAnsi="Arial" w:cs="Arial"/>
                <w:sz w:val="22"/>
              </w:rPr>
              <w:t>Human rights/labor policy</w:t>
            </w:r>
            <w:r w:rsidRPr="00997125">
              <w:rPr>
                <w:rFonts w:ascii="Arial" w:eastAsia="標楷體" w:hAnsi="Arial" w:cs="Arial"/>
                <w:sz w:val="22"/>
              </w:rPr>
              <w:t>：</w:t>
            </w:r>
            <w:r w:rsidRPr="00997125">
              <w:rPr>
                <w:rFonts w:ascii="Arial" w:eastAsia="標楷體" w:hAnsi="Arial" w:cs="Arial"/>
                <w:sz w:val="22"/>
              </w:rPr>
              <w:t>Abolish child labor</w:t>
            </w:r>
          </w:p>
        </w:tc>
        <w:tc>
          <w:tcPr>
            <w:tcW w:w="1981" w:type="dxa"/>
            <w:tcBorders>
              <w:top w:val="single" w:sz="4" w:space="0" w:color="auto"/>
            </w:tcBorders>
            <w:shd w:val="clear" w:color="auto" w:fill="BFBFBF" w:themeFill="background1" w:themeFillShade="BF"/>
          </w:tcPr>
          <w:p w14:paraId="44F35E6A" w14:textId="278829C1"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eastAsia="標楷體" w:hAnsi="Arial" w:cs="Arial"/>
                <w:sz w:val="22"/>
              </w:rPr>
              <w:t>The working conditions are injurious to the health of child labor</w:t>
            </w:r>
          </w:p>
        </w:tc>
        <w:tc>
          <w:tcPr>
            <w:tcW w:w="4606" w:type="dxa"/>
            <w:shd w:val="clear" w:color="auto" w:fill="BFBFBF" w:themeFill="background1" w:themeFillShade="BF"/>
          </w:tcPr>
          <w:p w14:paraId="51F49964" w14:textId="77777777"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hAnsi="Arial" w:cs="Arial"/>
                <w:sz w:val="22"/>
              </w:rPr>
              <w:t>Candidates are required to fill in their year of birth on application forms and sign to certify that all information stated in the resume is true before the interview.</w:t>
            </w:r>
          </w:p>
          <w:p w14:paraId="4779E8CA" w14:textId="2DD22151"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hAnsi="Arial" w:cs="Arial"/>
                <w:sz w:val="22"/>
              </w:rPr>
              <w:t>During onboarding, new employees must provide valid identification documents to certify the information.</w:t>
            </w:r>
          </w:p>
        </w:tc>
        <w:tc>
          <w:tcPr>
            <w:tcW w:w="1209" w:type="dxa"/>
            <w:shd w:val="clear" w:color="auto" w:fill="BFBFBF" w:themeFill="background1" w:themeFillShade="BF"/>
          </w:tcPr>
          <w:p w14:paraId="2AE476E2" w14:textId="61BECF25"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 w:val="22"/>
              </w:rPr>
            </w:pPr>
            <w:r w:rsidRPr="00997125">
              <w:rPr>
                <w:rFonts w:ascii="Arial" w:eastAsia="標楷體" w:hAnsi="Arial" w:cs="Arial"/>
                <w:sz w:val="22"/>
              </w:rPr>
              <w:t>major risk</w:t>
            </w:r>
          </w:p>
        </w:tc>
        <w:tc>
          <w:tcPr>
            <w:tcW w:w="706" w:type="dxa"/>
            <w:shd w:val="clear" w:color="auto" w:fill="BFBFBF" w:themeFill="background1" w:themeFillShade="BF"/>
          </w:tcPr>
          <w:p w14:paraId="19B18C5A" w14:textId="73CB7EDE" w:rsidR="00B623E3" w:rsidRPr="00997125" w:rsidRDefault="00B623E3" w:rsidP="00B623E3">
            <w:pPr>
              <w:widowControl/>
              <w:adjustRightInd w:val="0"/>
              <w:snapToGrid w:val="0"/>
              <w:jc w:val="center"/>
              <w:rPr>
                <w:rFonts w:ascii="Arial" w:eastAsia="標楷體" w:hAnsi="Arial" w:cs="Arial"/>
                <w:kern w:val="0"/>
                <w:sz w:val="22"/>
              </w:rPr>
            </w:pPr>
            <w:r w:rsidRPr="00997125">
              <w:rPr>
                <w:rFonts w:ascii="Arial" w:eastAsia="標楷體" w:hAnsi="Arial" w:cs="Arial"/>
                <w:kern w:val="0"/>
                <w:sz w:val="22"/>
              </w:rPr>
              <w:t>100%</w:t>
            </w:r>
          </w:p>
        </w:tc>
        <w:tc>
          <w:tcPr>
            <w:tcW w:w="740" w:type="dxa"/>
            <w:shd w:val="clear" w:color="auto" w:fill="BFBFBF" w:themeFill="background1" w:themeFillShade="BF"/>
          </w:tcPr>
          <w:p w14:paraId="4B6220C7" w14:textId="60CF07DA" w:rsidR="00B623E3" w:rsidRPr="00997125" w:rsidRDefault="00B623E3" w:rsidP="00B623E3">
            <w:pPr>
              <w:widowControl/>
              <w:adjustRightInd w:val="0"/>
              <w:snapToGrid w:val="0"/>
              <w:jc w:val="center"/>
              <w:rPr>
                <w:rFonts w:ascii="Arial" w:eastAsia="標楷體" w:hAnsi="Arial" w:cs="Arial"/>
                <w:kern w:val="0"/>
                <w:sz w:val="22"/>
              </w:rPr>
            </w:pPr>
            <w:r w:rsidRPr="00997125">
              <w:rPr>
                <w:rFonts w:ascii="Arial" w:eastAsia="標楷體" w:hAnsi="Arial" w:cs="Arial"/>
                <w:kern w:val="0"/>
                <w:sz w:val="22"/>
              </w:rPr>
              <w:t>0%</w:t>
            </w:r>
          </w:p>
        </w:tc>
        <w:tc>
          <w:tcPr>
            <w:tcW w:w="679" w:type="dxa"/>
            <w:shd w:val="clear" w:color="auto" w:fill="BFBFBF" w:themeFill="background1" w:themeFillShade="BF"/>
          </w:tcPr>
          <w:p w14:paraId="0E904218" w14:textId="18009379" w:rsidR="00B623E3" w:rsidRPr="00997125" w:rsidRDefault="000954A2" w:rsidP="00B623E3">
            <w:pPr>
              <w:widowControl/>
              <w:adjustRightInd w:val="0"/>
              <w:snapToGrid w:val="0"/>
              <w:jc w:val="center"/>
              <w:rPr>
                <w:rFonts w:ascii="Arial" w:eastAsia="標楷體" w:hAnsi="Arial" w:cs="Arial"/>
                <w:kern w:val="0"/>
                <w:sz w:val="22"/>
              </w:rPr>
            </w:pPr>
            <w:r>
              <w:rPr>
                <w:rFonts w:ascii="Arial" w:eastAsia="標楷體" w:hAnsi="Arial" w:cs="Arial"/>
                <w:kern w:val="0"/>
                <w:sz w:val="18"/>
                <w:szCs w:val="24"/>
              </w:rPr>
              <w:t>--</w:t>
            </w:r>
          </w:p>
        </w:tc>
        <w:tc>
          <w:tcPr>
            <w:tcW w:w="710" w:type="dxa"/>
            <w:shd w:val="clear" w:color="auto" w:fill="BFBFBF" w:themeFill="background1" w:themeFillShade="BF"/>
          </w:tcPr>
          <w:p w14:paraId="4F44575A" w14:textId="530F5848" w:rsidR="00B623E3" w:rsidRPr="00997125" w:rsidRDefault="00B623E3" w:rsidP="00B623E3">
            <w:pPr>
              <w:widowControl/>
              <w:adjustRightInd w:val="0"/>
              <w:snapToGrid w:val="0"/>
              <w:jc w:val="both"/>
              <w:rPr>
                <w:rFonts w:ascii="Arial" w:eastAsia="標楷體" w:hAnsi="Arial" w:cs="Arial"/>
                <w:kern w:val="0"/>
                <w:sz w:val="22"/>
              </w:rPr>
            </w:pPr>
            <w:r w:rsidRPr="00997125">
              <w:rPr>
                <w:rFonts w:ascii="Arial" w:eastAsia="標楷體" w:hAnsi="Arial" w:cs="Arial"/>
                <w:kern w:val="0"/>
                <w:sz w:val="22"/>
              </w:rPr>
              <w:t>HR</w:t>
            </w:r>
          </w:p>
        </w:tc>
        <w:tc>
          <w:tcPr>
            <w:tcW w:w="1134" w:type="dxa"/>
            <w:shd w:val="clear" w:color="auto" w:fill="BFBFBF" w:themeFill="background1" w:themeFillShade="BF"/>
          </w:tcPr>
          <w:p w14:paraId="4AC2F9C0" w14:textId="77777777" w:rsidR="00B623E3" w:rsidRPr="00997125" w:rsidRDefault="00B623E3" w:rsidP="00B623E3">
            <w:pPr>
              <w:pStyle w:val="a7"/>
              <w:numPr>
                <w:ilvl w:val="0"/>
                <w:numId w:val="18"/>
              </w:numPr>
              <w:adjustRightInd w:val="0"/>
              <w:snapToGrid w:val="0"/>
              <w:ind w:leftChars="0" w:left="178" w:hanging="283"/>
              <w:rPr>
                <w:rFonts w:ascii="Arial" w:hAnsi="Arial" w:cs="Arial"/>
                <w:sz w:val="20"/>
              </w:rPr>
            </w:pPr>
            <w:r w:rsidRPr="00997125">
              <w:rPr>
                <w:rFonts w:ascii="Arial" w:hAnsi="Arial" w:cs="Arial"/>
                <w:sz w:val="20"/>
              </w:rPr>
              <w:t>Y17 Goal</w:t>
            </w:r>
            <w:r w:rsidRPr="00997125">
              <w:rPr>
                <w:rFonts w:ascii="Arial" w:hAnsi="Arial" w:cs="Arial"/>
                <w:sz w:val="20"/>
              </w:rPr>
              <w:t>：</w:t>
            </w:r>
            <w:r w:rsidRPr="00997125">
              <w:rPr>
                <w:rFonts w:ascii="Arial" w:hAnsi="Arial" w:cs="Arial"/>
                <w:sz w:val="20"/>
              </w:rPr>
              <w:t>Zero child labor</w:t>
            </w:r>
          </w:p>
          <w:p w14:paraId="34F41B09" w14:textId="77777777" w:rsidR="00B623E3" w:rsidRPr="00997125" w:rsidRDefault="00B623E3" w:rsidP="00B623E3">
            <w:pPr>
              <w:pStyle w:val="a7"/>
              <w:numPr>
                <w:ilvl w:val="0"/>
                <w:numId w:val="18"/>
              </w:numPr>
              <w:adjustRightInd w:val="0"/>
              <w:snapToGrid w:val="0"/>
              <w:ind w:leftChars="0" w:left="178" w:hanging="283"/>
              <w:rPr>
                <w:rFonts w:ascii="Arial" w:hAnsi="Arial" w:cs="Arial"/>
                <w:sz w:val="20"/>
              </w:rPr>
            </w:pPr>
            <w:r w:rsidRPr="00997125">
              <w:rPr>
                <w:rFonts w:ascii="Arial" w:hAnsi="Arial" w:cs="Arial"/>
                <w:sz w:val="20"/>
              </w:rPr>
              <w:t>Y17 Goal Achievement Rating</w:t>
            </w:r>
            <w:r w:rsidRPr="00997125">
              <w:rPr>
                <w:rFonts w:ascii="Arial" w:hAnsi="Arial" w:cs="Arial"/>
                <w:sz w:val="20"/>
              </w:rPr>
              <w:t>：</w:t>
            </w:r>
            <w:r w:rsidRPr="00997125">
              <w:rPr>
                <w:rFonts w:ascii="Arial" w:hAnsi="Arial" w:cs="Arial"/>
                <w:sz w:val="20"/>
              </w:rPr>
              <w:t>100%</w:t>
            </w:r>
          </w:p>
          <w:p w14:paraId="0BD80039" w14:textId="44B894F7"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0"/>
                <w:szCs w:val="24"/>
              </w:rPr>
            </w:pPr>
            <w:r w:rsidRPr="00997125">
              <w:rPr>
                <w:rFonts w:ascii="Arial" w:hAnsi="Arial" w:cs="Arial"/>
                <w:sz w:val="20"/>
              </w:rPr>
              <w:t>Y18 Goal</w:t>
            </w:r>
            <w:r w:rsidRPr="00997125">
              <w:rPr>
                <w:rFonts w:ascii="Arial" w:hAnsi="Arial" w:cs="Arial"/>
                <w:sz w:val="20"/>
              </w:rPr>
              <w:t>：</w:t>
            </w:r>
            <w:r w:rsidRPr="00997125">
              <w:rPr>
                <w:rFonts w:ascii="Arial" w:hAnsi="Arial" w:cs="Arial"/>
                <w:sz w:val="20"/>
              </w:rPr>
              <w:t>Zero child labor</w:t>
            </w:r>
          </w:p>
        </w:tc>
        <w:tc>
          <w:tcPr>
            <w:tcW w:w="1701" w:type="dxa"/>
            <w:shd w:val="clear" w:color="auto" w:fill="BFBFBF" w:themeFill="background1" w:themeFillShade="BF"/>
          </w:tcPr>
          <w:p w14:paraId="06772F2B" w14:textId="77777777" w:rsidR="00B623E3" w:rsidRPr="00997125" w:rsidRDefault="00B623E3" w:rsidP="00B623E3">
            <w:pPr>
              <w:widowControl/>
              <w:adjustRightInd w:val="0"/>
              <w:snapToGrid w:val="0"/>
              <w:jc w:val="both"/>
              <w:rPr>
                <w:rFonts w:ascii="Arial" w:eastAsia="標楷體" w:hAnsi="Arial" w:cs="Arial"/>
                <w:kern w:val="0"/>
                <w:sz w:val="20"/>
                <w:szCs w:val="24"/>
              </w:rPr>
            </w:pPr>
            <w:r w:rsidRPr="00997125">
              <w:rPr>
                <w:rFonts w:ascii="Arial" w:eastAsia="標楷體" w:hAnsi="Arial" w:cs="Arial"/>
                <w:kern w:val="0"/>
                <w:sz w:val="20"/>
                <w:szCs w:val="24"/>
              </w:rPr>
              <w:fldChar w:fldCharType="begin"/>
            </w:r>
            <w:r w:rsidRPr="00997125">
              <w:rPr>
                <w:rFonts w:ascii="Arial" w:eastAsia="標楷體" w:hAnsi="Arial" w:cs="Arial"/>
                <w:kern w:val="0"/>
                <w:sz w:val="20"/>
                <w:szCs w:val="24"/>
              </w:rPr>
              <w:instrText xml:space="preserve"> HYPERLINK "https://english.taiwanmobile.com/csr/employeeStructure.html</w:instrText>
            </w:r>
          </w:p>
          <w:p w14:paraId="25593999" w14:textId="77777777" w:rsidR="00B623E3" w:rsidRPr="00997125" w:rsidRDefault="00B623E3" w:rsidP="00B623E3">
            <w:pPr>
              <w:widowControl/>
              <w:adjustRightInd w:val="0"/>
              <w:snapToGrid w:val="0"/>
              <w:jc w:val="both"/>
              <w:rPr>
                <w:rStyle w:val="ac"/>
                <w:rFonts w:ascii="Arial" w:eastAsia="標楷體" w:hAnsi="Arial" w:cs="Arial"/>
                <w:color w:val="auto"/>
                <w:kern w:val="0"/>
                <w:sz w:val="20"/>
                <w:szCs w:val="24"/>
              </w:rPr>
            </w:pPr>
            <w:r w:rsidRPr="00997125">
              <w:rPr>
                <w:rFonts w:ascii="Arial" w:eastAsia="標楷體" w:hAnsi="Arial" w:cs="Arial"/>
                <w:kern w:val="0"/>
                <w:sz w:val="20"/>
                <w:szCs w:val="24"/>
              </w:rPr>
              <w:instrText xml:space="preserve">" </w:instrText>
            </w:r>
            <w:r w:rsidRPr="00997125">
              <w:rPr>
                <w:rFonts w:ascii="Arial" w:eastAsia="標楷體" w:hAnsi="Arial" w:cs="Arial"/>
                <w:kern w:val="0"/>
                <w:sz w:val="20"/>
                <w:szCs w:val="24"/>
              </w:rPr>
              <w:fldChar w:fldCharType="separate"/>
            </w:r>
            <w:r w:rsidRPr="00997125">
              <w:rPr>
                <w:rStyle w:val="ac"/>
                <w:rFonts w:ascii="Arial" w:eastAsia="標楷體" w:hAnsi="Arial" w:cs="Arial"/>
                <w:color w:val="auto"/>
                <w:kern w:val="0"/>
                <w:sz w:val="20"/>
                <w:szCs w:val="24"/>
              </w:rPr>
              <w:t>https://english.taiwanmobile.com/csr/employeeStructure.html</w:t>
            </w:r>
          </w:p>
          <w:p w14:paraId="788D4D17" w14:textId="6B03662A" w:rsidR="00B623E3" w:rsidRPr="00997125" w:rsidRDefault="00B623E3" w:rsidP="00B623E3">
            <w:pPr>
              <w:widowControl/>
              <w:adjustRightInd w:val="0"/>
              <w:snapToGrid w:val="0"/>
              <w:jc w:val="both"/>
              <w:rPr>
                <w:rFonts w:ascii="Arial" w:hAnsi="Arial" w:cs="Arial"/>
              </w:rPr>
            </w:pPr>
            <w:r w:rsidRPr="00997125">
              <w:rPr>
                <w:rFonts w:ascii="Arial" w:eastAsia="標楷體" w:hAnsi="Arial" w:cs="Arial"/>
                <w:kern w:val="0"/>
                <w:sz w:val="20"/>
                <w:szCs w:val="24"/>
              </w:rPr>
              <w:fldChar w:fldCharType="end"/>
            </w:r>
          </w:p>
        </w:tc>
      </w:tr>
      <w:tr w:rsidR="00B623E3" w14:paraId="1FD7EE7A" w14:textId="77777777" w:rsidTr="00AA72E5">
        <w:trPr>
          <w:trHeight w:val="331"/>
        </w:trPr>
        <w:tc>
          <w:tcPr>
            <w:tcW w:w="531" w:type="dxa"/>
            <w:vMerge/>
            <w:shd w:val="clear" w:color="auto" w:fill="F2DBDB" w:themeFill="accent2" w:themeFillTint="33"/>
          </w:tcPr>
          <w:p w14:paraId="2DFA6269"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auto"/>
          </w:tcPr>
          <w:p w14:paraId="799E238B" w14:textId="2016B8DC"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聘用身障</w:t>
            </w:r>
          </w:p>
        </w:tc>
        <w:tc>
          <w:tcPr>
            <w:tcW w:w="1981" w:type="dxa"/>
            <w:tcBorders>
              <w:top w:val="single" w:sz="4" w:space="0" w:color="auto"/>
            </w:tcBorders>
          </w:tcPr>
          <w:p w14:paraId="22BEA112"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就業機會不平等</w:t>
            </w:r>
          </w:p>
          <w:p w14:paraId="42C67DB0" w14:textId="480A6850"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工作環境讓身障者感受</w:t>
            </w:r>
            <w:proofErr w:type="gramStart"/>
            <w:r w:rsidRPr="00A81126">
              <w:rPr>
                <w:rFonts w:ascii="Arial" w:eastAsia="標楷體" w:hAnsi="Arial" w:cs="Arial" w:hint="eastAsia"/>
                <w:sz w:val="18"/>
                <w:szCs w:val="18"/>
              </w:rPr>
              <w:t>不</w:t>
            </w:r>
            <w:proofErr w:type="gramEnd"/>
            <w:r w:rsidRPr="00A81126">
              <w:rPr>
                <w:rFonts w:ascii="Arial" w:eastAsia="標楷體" w:hAnsi="Arial" w:cs="Arial" w:hint="eastAsia"/>
                <w:sz w:val="18"/>
                <w:szCs w:val="18"/>
              </w:rPr>
              <w:t>友善</w:t>
            </w:r>
          </w:p>
        </w:tc>
        <w:tc>
          <w:tcPr>
            <w:tcW w:w="4606" w:type="dxa"/>
          </w:tcPr>
          <w:p w14:paraId="6071D2A9"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重新設計職務，提供身障人員工作</w:t>
            </w:r>
          </w:p>
          <w:p w14:paraId="09AB8CE4"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與外部</w:t>
            </w:r>
            <w:proofErr w:type="gramStart"/>
            <w:r w:rsidRPr="00A81126">
              <w:rPr>
                <w:rFonts w:ascii="Arial" w:eastAsia="標楷體" w:hAnsi="Arial" w:cs="Arial"/>
                <w:sz w:val="18"/>
                <w:szCs w:val="18"/>
              </w:rPr>
              <w:t>進用身障</w:t>
            </w:r>
            <w:proofErr w:type="gramEnd"/>
            <w:r w:rsidRPr="00A81126">
              <w:rPr>
                <w:rFonts w:ascii="Arial" w:eastAsia="標楷體" w:hAnsi="Arial" w:cs="Arial"/>
                <w:sz w:val="18"/>
                <w:szCs w:val="18"/>
              </w:rPr>
              <w:t>人員機構合作，提供工作機會</w:t>
            </w:r>
          </w:p>
          <w:p w14:paraId="1548C519"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建立對身障人員友善、無障礙之軟硬體工作環境</w:t>
            </w:r>
          </w:p>
          <w:p w14:paraId="53D09BE2" w14:textId="23BE0163"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優先保留固定且安全進出的車位予身障同仁</w:t>
            </w:r>
          </w:p>
        </w:tc>
        <w:tc>
          <w:tcPr>
            <w:tcW w:w="1209" w:type="dxa"/>
          </w:tcPr>
          <w:p w14:paraId="04F909DE" w14:textId="27D2A703" w:rsidR="00B623E3" w:rsidRPr="00A81126" w:rsidRDefault="00B623E3" w:rsidP="00B623E3">
            <w:pPr>
              <w:pStyle w:val="a7"/>
              <w:numPr>
                <w:ilvl w:val="0"/>
                <w:numId w:val="18"/>
              </w:numPr>
              <w:adjustRightInd w:val="0"/>
              <w:snapToGrid w:val="0"/>
              <w:ind w:leftChars="0" w:left="178" w:hanging="283"/>
              <w:jc w:val="both"/>
              <w:rPr>
                <w:rFonts w:ascii="Arial" w:eastAsia="標楷體" w:hAnsi="Arial" w:cs="Arial"/>
                <w:sz w:val="18"/>
                <w:szCs w:val="18"/>
              </w:rPr>
            </w:pPr>
            <w:r w:rsidRPr="00A81126">
              <w:rPr>
                <w:rFonts w:ascii="標楷體" w:eastAsia="標楷體" w:hAnsi="標楷體" w:cs="新細明體" w:hint="eastAsia"/>
                <w:kern w:val="0"/>
                <w:sz w:val="18"/>
                <w:szCs w:val="18"/>
              </w:rPr>
              <w:t>次要風險</w:t>
            </w:r>
          </w:p>
        </w:tc>
        <w:tc>
          <w:tcPr>
            <w:tcW w:w="706" w:type="dxa"/>
          </w:tcPr>
          <w:p w14:paraId="60FC382D" w14:textId="60321342"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100%</w:t>
            </w:r>
          </w:p>
        </w:tc>
        <w:tc>
          <w:tcPr>
            <w:tcW w:w="740" w:type="dxa"/>
          </w:tcPr>
          <w:p w14:paraId="47040ED5" w14:textId="7C19C39C"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0%</w:t>
            </w:r>
          </w:p>
        </w:tc>
        <w:tc>
          <w:tcPr>
            <w:tcW w:w="679" w:type="dxa"/>
          </w:tcPr>
          <w:p w14:paraId="01B9DE38" w14:textId="7B50BB56" w:rsidR="00B623E3" w:rsidRPr="00A81126" w:rsidRDefault="000954A2"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w:t>
            </w:r>
          </w:p>
        </w:tc>
        <w:tc>
          <w:tcPr>
            <w:tcW w:w="710" w:type="dxa"/>
            <w:shd w:val="clear" w:color="auto" w:fill="auto"/>
          </w:tcPr>
          <w:p w14:paraId="00E3572B" w14:textId="77777777" w:rsidR="00B623E3" w:rsidRPr="00A81126" w:rsidRDefault="00B623E3" w:rsidP="00B623E3">
            <w:pPr>
              <w:widowControl/>
              <w:adjustRightInd w:val="0"/>
              <w:snapToGrid w:val="0"/>
              <w:jc w:val="both"/>
              <w:rPr>
                <w:rFonts w:ascii="Arial" w:eastAsia="標楷體" w:hAnsi="Arial" w:cs="Arial"/>
                <w:kern w:val="0"/>
                <w:sz w:val="18"/>
                <w:szCs w:val="18"/>
              </w:rPr>
            </w:pPr>
            <w:r w:rsidRPr="00A81126">
              <w:rPr>
                <w:rFonts w:ascii="Arial" w:eastAsia="標楷體" w:hAnsi="Arial" w:cs="Arial"/>
                <w:kern w:val="0"/>
                <w:sz w:val="18"/>
                <w:szCs w:val="18"/>
              </w:rPr>
              <w:t>HR</w:t>
            </w:r>
          </w:p>
          <w:p w14:paraId="528EBFD7" w14:textId="3A827929" w:rsidR="00B623E3" w:rsidRPr="00A81126" w:rsidRDefault="00B623E3" w:rsidP="00B623E3">
            <w:pPr>
              <w:widowControl/>
              <w:adjustRightInd w:val="0"/>
              <w:snapToGrid w:val="0"/>
              <w:jc w:val="both"/>
              <w:rPr>
                <w:rFonts w:ascii="標楷體" w:eastAsia="標楷體" w:hAnsi="標楷體" w:cs="新細明體"/>
                <w:kern w:val="0"/>
                <w:sz w:val="18"/>
                <w:szCs w:val="18"/>
              </w:rPr>
            </w:pPr>
            <w:proofErr w:type="gramStart"/>
            <w:r w:rsidRPr="00A81126">
              <w:rPr>
                <w:rFonts w:ascii="Arial" w:eastAsia="標楷體" w:hAnsi="Arial" w:cs="Arial" w:hint="eastAsia"/>
                <w:kern w:val="0"/>
                <w:sz w:val="18"/>
                <w:szCs w:val="18"/>
              </w:rPr>
              <w:t>勞</w:t>
            </w:r>
            <w:proofErr w:type="gramEnd"/>
            <w:r w:rsidRPr="00A81126">
              <w:rPr>
                <w:rFonts w:ascii="Arial" w:eastAsia="標楷體" w:hAnsi="Arial" w:cs="Arial" w:hint="eastAsia"/>
                <w:kern w:val="0"/>
                <w:sz w:val="18"/>
                <w:szCs w:val="18"/>
              </w:rPr>
              <w:t>安</w:t>
            </w:r>
          </w:p>
        </w:tc>
        <w:tc>
          <w:tcPr>
            <w:tcW w:w="1134" w:type="dxa"/>
            <w:shd w:val="clear" w:color="auto" w:fill="auto"/>
          </w:tcPr>
          <w:p w14:paraId="29C90999"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符合法令足額</w:t>
            </w:r>
            <w:proofErr w:type="gramStart"/>
            <w:r w:rsidRPr="00A81126">
              <w:rPr>
                <w:rFonts w:ascii="Arial" w:eastAsia="標楷體" w:hAnsi="Arial" w:cs="Arial"/>
                <w:sz w:val="18"/>
                <w:szCs w:val="18"/>
              </w:rPr>
              <w:t>進用身障</w:t>
            </w:r>
            <w:proofErr w:type="gramEnd"/>
            <w:r w:rsidRPr="00A81126">
              <w:rPr>
                <w:rFonts w:ascii="Arial" w:eastAsia="標楷體" w:hAnsi="Arial" w:cs="Arial"/>
                <w:sz w:val="18"/>
                <w:szCs w:val="18"/>
              </w:rPr>
              <w:t>人員</w:t>
            </w:r>
          </w:p>
          <w:p w14:paraId="3DB2536F"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零傷害</w:t>
            </w:r>
          </w:p>
          <w:p w14:paraId="49628F79" w14:textId="59F43A02"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Y17</w:t>
            </w:r>
            <w:r w:rsidRPr="00A81126">
              <w:rPr>
                <w:rFonts w:ascii="Arial" w:eastAsia="標楷體" w:hAnsi="Arial" w:cs="Arial" w:hint="eastAsia"/>
                <w:sz w:val="18"/>
                <w:szCs w:val="18"/>
              </w:rPr>
              <w:t>達成率</w:t>
            </w:r>
            <w:r w:rsidRPr="00A81126">
              <w:rPr>
                <w:rFonts w:ascii="Arial" w:eastAsia="標楷體" w:hAnsi="Arial" w:cs="Arial" w:hint="eastAsia"/>
                <w:sz w:val="18"/>
                <w:szCs w:val="18"/>
              </w:rPr>
              <w:lastRenderedPageBreak/>
              <w:t>100%</w:t>
            </w:r>
            <w:r w:rsidRPr="00A81126">
              <w:rPr>
                <w:rFonts w:ascii="Arial" w:eastAsia="標楷體" w:hAnsi="Arial" w:cs="Arial" w:hint="eastAsia"/>
                <w:sz w:val="18"/>
                <w:szCs w:val="18"/>
              </w:rPr>
              <w:t>，</w:t>
            </w:r>
            <w:r w:rsidRPr="00A81126">
              <w:rPr>
                <w:rFonts w:ascii="Arial" w:eastAsia="標楷體" w:hAnsi="Arial" w:cs="Arial" w:hint="eastAsia"/>
                <w:sz w:val="18"/>
                <w:szCs w:val="18"/>
              </w:rPr>
              <w:t>Y18</w:t>
            </w:r>
            <w:r w:rsidRPr="00A81126">
              <w:rPr>
                <w:rFonts w:ascii="Arial" w:eastAsia="標楷體" w:hAnsi="Arial" w:cs="Arial" w:hint="eastAsia"/>
                <w:sz w:val="18"/>
                <w:szCs w:val="18"/>
              </w:rPr>
              <w:t>目標同</w:t>
            </w:r>
            <w:r w:rsidRPr="00A81126">
              <w:rPr>
                <w:rFonts w:ascii="Arial" w:eastAsia="標楷體" w:hAnsi="Arial" w:cs="Arial" w:hint="eastAsia"/>
                <w:sz w:val="18"/>
                <w:szCs w:val="18"/>
              </w:rPr>
              <w:t>Y17</w:t>
            </w:r>
          </w:p>
        </w:tc>
        <w:tc>
          <w:tcPr>
            <w:tcW w:w="1701" w:type="dxa"/>
            <w:shd w:val="clear" w:color="auto" w:fill="auto"/>
          </w:tcPr>
          <w:p w14:paraId="6526E2CE" w14:textId="06078550" w:rsidR="00B623E3" w:rsidRPr="00A81126" w:rsidRDefault="00A81126" w:rsidP="00B623E3">
            <w:pPr>
              <w:widowControl/>
              <w:adjustRightInd w:val="0"/>
              <w:snapToGrid w:val="0"/>
              <w:jc w:val="both"/>
              <w:rPr>
                <w:rFonts w:ascii="標楷體" w:eastAsia="標楷體" w:hAnsi="標楷體" w:cs="新細明體"/>
                <w:kern w:val="0"/>
                <w:sz w:val="18"/>
                <w:szCs w:val="18"/>
              </w:rPr>
            </w:pPr>
            <w:hyperlink r:id="rId11" w:history="1">
              <w:r w:rsidR="00B623E3" w:rsidRPr="00A81126">
                <w:rPr>
                  <w:rStyle w:val="ac"/>
                  <w:rFonts w:ascii="Arial" w:hAnsi="Arial" w:cs="Arial"/>
                  <w:color w:val="auto"/>
                  <w:sz w:val="18"/>
                  <w:szCs w:val="18"/>
                </w:rPr>
                <w:t>https://corp.taiwanmobile.com/social-responsibility/employeeStructure.html</w:t>
              </w:r>
            </w:hyperlink>
          </w:p>
        </w:tc>
      </w:tr>
      <w:tr w:rsidR="00B623E3" w14:paraId="0BFED0B6" w14:textId="77777777" w:rsidTr="00AA72E5">
        <w:trPr>
          <w:trHeight w:val="331"/>
        </w:trPr>
        <w:tc>
          <w:tcPr>
            <w:tcW w:w="531" w:type="dxa"/>
            <w:vMerge/>
            <w:shd w:val="clear" w:color="auto" w:fill="F2DBDB" w:themeFill="accent2" w:themeFillTint="33"/>
          </w:tcPr>
          <w:p w14:paraId="6604822E"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560300B7" w14:textId="254A8940"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eastAsia="標楷體" w:hAnsi="Arial" w:cs="Arial"/>
                <w:sz w:val="22"/>
              </w:rPr>
              <w:t>Employment of people with disabilities</w:t>
            </w:r>
          </w:p>
        </w:tc>
        <w:tc>
          <w:tcPr>
            <w:tcW w:w="1981" w:type="dxa"/>
            <w:tcBorders>
              <w:top w:val="single" w:sz="4" w:space="0" w:color="auto"/>
            </w:tcBorders>
            <w:shd w:val="clear" w:color="auto" w:fill="BFBFBF" w:themeFill="background1" w:themeFillShade="BF"/>
          </w:tcPr>
          <w:p w14:paraId="4871F286" w14:textId="77777777" w:rsidR="00B623E3" w:rsidRPr="00997125" w:rsidRDefault="00B623E3" w:rsidP="00B623E3">
            <w:pPr>
              <w:pStyle w:val="a7"/>
              <w:numPr>
                <w:ilvl w:val="0"/>
                <w:numId w:val="18"/>
              </w:numPr>
              <w:adjustRightInd w:val="0"/>
              <w:snapToGrid w:val="0"/>
              <w:ind w:leftChars="0" w:left="184" w:hanging="308"/>
              <w:rPr>
                <w:rFonts w:ascii="Arial" w:eastAsia="標楷體" w:hAnsi="Arial" w:cs="Arial"/>
                <w:sz w:val="22"/>
              </w:rPr>
            </w:pPr>
            <w:r w:rsidRPr="00997125">
              <w:rPr>
                <w:rFonts w:ascii="Arial" w:eastAsia="標楷體" w:hAnsi="Arial" w:cs="Arial"/>
                <w:sz w:val="22"/>
              </w:rPr>
              <w:t>Unequal employment opportunity</w:t>
            </w:r>
          </w:p>
          <w:p w14:paraId="4C3F5CCC" w14:textId="6A1BC602"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eastAsia="標楷體" w:hAnsi="Arial" w:cs="Arial"/>
                <w:sz w:val="22"/>
              </w:rPr>
              <w:t>Working conditions are unfriendly to people with disabilities</w:t>
            </w:r>
          </w:p>
        </w:tc>
        <w:tc>
          <w:tcPr>
            <w:tcW w:w="4606" w:type="dxa"/>
            <w:shd w:val="clear" w:color="auto" w:fill="BFBFBF" w:themeFill="background1" w:themeFillShade="BF"/>
          </w:tcPr>
          <w:p w14:paraId="739CEA61" w14:textId="77777777" w:rsidR="00B623E3" w:rsidRPr="00997125" w:rsidRDefault="00B623E3" w:rsidP="00B623E3">
            <w:pPr>
              <w:pStyle w:val="a7"/>
              <w:numPr>
                <w:ilvl w:val="0"/>
                <w:numId w:val="18"/>
              </w:numPr>
              <w:adjustRightInd w:val="0"/>
              <w:snapToGrid w:val="0"/>
              <w:ind w:leftChars="0" w:left="178" w:hanging="283"/>
              <w:rPr>
                <w:rFonts w:ascii="Arial" w:hAnsi="Arial" w:cs="Arial"/>
                <w:sz w:val="22"/>
              </w:rPr>
            </w:pPr>
            <w:r w:rsidRPr="00997125">
              <w:rPr>
                <w:rFonts w:ascii="Arial" w:hAnsi="Arial" w:cs="Arial"/>
                <w:sz w:val="22"/>
              </w:rPr>
              <w:t>Jobs were redesigned to provide employment opportunities for people with disabilities.</w:t>
            </w:r>
          </w:p>
          <w:p w14:paraId="3EAF6847" w14:textId="77777777" w:rsidR="00B623E3" w:rsidRPr="00997125" w:rsidRDefault="00B623E3" w:rsidP="00B623E3">
            <w:pPr>
              <w:pStyle w:val="a7"/>
              <w:numPr>
                <w:ilvl w:val="0"/>
                <w:numId w:val="18"/>
              </w:numPr>
              <w:adjustRightInd w:val="0"/>
              <w:snapToGrid w:val="0"/>
              <w:ind w:leftChars="0" w:left="178" w:hanging="283"/>
              <w:rPr>
                <w:rFonts w:ascii="Arial" w:hAnsi="Arial" w:cs="Arial"/>
                <w:sz w:val="22"/>
              </w:rPr>
            </w:pPr>
            <w:r w:rsidRPr="00997125">
              <w:rPr>
                <w:rFonts w:ascii="Arial" w:hAnsi="Arial" w:cs="Arial"/>
                <w:sz w:val="22"/>
              </w:rPr>
              <w:t>Collaborate with external organizations that assist people with disabilities for job searching, and offer job opportunities.</w:t>
            </w:r>
          </w:p>
          <w:p w14:paraId="40A7B369" w14:textId="77777777"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hAnsi="Arial" w:cs="Arial"/>
                <w:sz w:val="22"/>
              </w:rPr>
              <w:t xml:space="preserve">Create a friendly and barrier free working environment </w:t>
            </w:r>
          </w:p>
          <w:p w14:paraId="35D7E2AA" w14:textId="5054BA70"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hAnsi="Arial" w:cs="Arial"/>
                <w:sz w:val="22"/>
              </w:rPr>
              <w:t>Reserve specific and safe parking spaces for disabled employees.</w:t>
            </w:r>
          </w:p>
        </w:tc>
        <w:tc>
          <w:tcPr>
            <w:tcW w:w="1209" w:type="dxa"/>
            <w:shd w:val="clear" w:color="auto" w:fill="BFBFBF" w:themeFill="background1" w:themeFillShade="BF"/>
          </w:tcPr>
          <w:p w14:paraId="361F6475" w14:textId="406CF4DB"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 w:val="22"/>
              </w:rPr>
            </w:pPr>
            <w:r w:rsidRPr="00997125">
              <w:rPr>
                <w:rFonts w:ascii="Arial" w:eastAsia="標楷體" w:hAnsi="Arial" w:cs="Arial"/>
                <w:sz w:val="22"/>
              </w:rPr>
              <w:t>secondary risk</w:t>
            </w:r>
          </w:p>
        </w:tc>
        <w:tc>
          <w:tcPr>
            <w:tcW w:w="706" w:type="dxa"/>
            <w:shd w:val="clear" w:color="auto" w:fill="BFBFBF" w:themeFill="background1" w:themeFillShade="BF"/>
          </w:tcPr>
          <w:p w14:paraId="6D5DA807" w14:textId="2EFA395F" w:rsidR="00B623E3" w:rsidRPr="00997125" w:rsidRDefault="00B623E3" w:rsidP="00B623E3">
            <w:pPr>
              <w:widowControl/>
              <w:adjustRightInd w:val="0"/>
              <w:snapToGrid w:val="0"/>
              <w:jc w:val="center"/>
              <w:rPr>
                <w:rFonts w:ascii="Arial" w:eastAsia="標楷體" w:hAnsi="Arial" w:cs="Arial"/>
                <w:kern w:val="0"/>
                <w:sz w:val="22"/>
              </w:rPr>
            </w:pPr>
            <w:r w:rsidRPr="00997125">
              <w:rPr>
                <w:rFonts w:ascii="Arial" w:eastAsia="標楷體" w:hAnsi="Arial" w:cs="Arial"/>
                <w:kern w:val="0"/>
                <w:sz w:val="22"/>
              </w:rPr>
              <w:t>100%</w:t>
            </w:r>
          </w:p>
        </w:tc>
        <w:tc>
          <w:tcPr>
            <w:tcW w:w="740" w:type="dxa"/>
            <w:shd w:val="clear" w:color="auto" w:fill="BFBFBF" w:themeFill="background1" w:themeFillShade="BF"/>
          </w:tcPr>
          <w:p w14:paraId="3D041858" w14:textId="5077B3BF" w:rsidR="00B623E3" w:rsidRPr="00997125" w:rsidRDefault="00B623E3" w:rsidP="00B623E3">
            <w:pPr>
              <w:widowControl/>
              <w:adjustRightInd w:val="0"/>
              <w:snapToGrid w:val="0"/>
              <w:jc w:val="center"/>
              <w:rPr>
                <w:rFonts w:ascii="Arial" w:eastAsia="標楷體" w:hAnsi="Arial" w:cs="Arial"/>
                <w:kern w:val="0"/>
                <w:sz w:val="22"/>
              </w:rPr>
            </w:pPr>
            <w:r w:rsidRPr="00997125">
              <w:rPr>
                <w:rFonts w:ascii="Arial" w:eastAsia="標楷體" w:hAnsi="Arial" w:cs="Arial"/>
                <w:kern w:val="0"/>
                <w:sz w:val="22"/>
              </w:rPr>
              <w:t>0%</w:t>
            </w:r>
          </w:p>
        </w:tc>
        <w:tc>
          <w:tcPr>
            <w:tcW w:w="679" w:type="dxa"/>
            <w:shd w:val="clear" w:color="auto" w:fill="BFBFBF" w:themeFill="background1" w:themeFillShade="BF"/>
          </w:tcPr>
          <w:p w14:paraId="6126AEED" w14:textId="3D5B6925" w:rsidR="00B623E3" w:rsidRPr="00997125" w:rsidRDefault="000954A2" w:rsidP="00B623E3">
            <w:pPr>
              <w:widowControl/>
              <w:adjustRightInd w:val="0"/>
              <w:snapToGrid w:val="0"/>
              <w:jc w:val="center"/>
              <w:rPr>
                <w:rFonts w:ascii="Arial" w:eastAsia="標楷體" w:hAnsi="Arial" w:cs="Arial"/>
                <w:kern w:val="0"/>
                <w:sz w:val="22"/>
              </w:rPr>
            </w:pPr>
            <w:r>
              <w:rPr>
                <w:rFonts w:ascii="Arial" w:eastAsia="標楷體" w:hAnsi="Arial" w:cs="Arial"/>
                <w:kern w:val="0"/>
                <w:sz w:val="18"/>
                <w:szCs w:val="24"/>
              </w:rPr>
              <w:t>--</w:t>
            </w:r>
          </w:p>
        </w:tc>
        <w:tc>
          <w:tcPr>
            <w:tcW w:w="710" w:type="dxa"/>
            <w:shd w:val="clear" w:color="auto" w:fill="BFBFBF" w:themeFill="background1" w:themeFillShade="BF"/>
          </w:tcPr>
          <w:p w14:paraId="3E865CFB" w14:textId="77777777" w:rsidR="00B623E3" w:rsidRPr="00997125" w:rsidRDefault="00B623E3" w:rsidP="00B623E3">
            <w:pPr>
              <w:widowControl/>
              <w:adjustRightInd w:val="0"/>
              <w:snapToGrid w:val="0"/>
              <w:jc w:val="both"/>
              <w:rPr>
                <w:rFonts w:ascii="Arial" w:eastAsia="標楷體" w:hAnsi="Arial" w:cs="Arial"/>
                <w:kern w:val="0"/>
                <w:sz w:val="22"/>
              </w:rPr>
            </w:pPr>
            <w:r w:rsidRPr="00997125">
              <w:rPr>
                <w:rFonts w:ascii="Arial" w:eastAsia="標楷體" w:hAnsi="Arial" w:cs="Arial"/>
                <w:kern w:val="0"/>
                <w:sz w:val="22"/>
              </w:rPr>
              <w:t>HR</w:t>
            </w:r>
          </w:p>
          <w:p w14:paraId="24119477" w14:textId="43A9D47D" w:rsidR="00B623E3" w:rsidRPr="00997125" w:rsidRDefault="00B623E3" w:rsidP="00B623E3">
            <w:pPr>
              <w:widowControl/>
              <w:adjustRightInd w:val="0"/>
              <w:snapToGrid w:val="0"/>
              <w:jc w:val="both"/>
              <w:rPr>
                <w:rFonts w:ascii="Arial" w:eastAsia="標楷體" w:hAnsi="Arial" w:cs="Arial"/>
                <w:kern w:val="0"/>
                <w:sz w:val="22"/>
              </w:rPr>
            </w:pPr>
            <w:proofErr w:type="gramStart"/>
            <w:r w:rsidRPr="00997125">
              <w:rPr>
                <w:rFonts w:ascii="Arial" w:eastAsia="標楷體" w:hAnsi="Arial" w:cs="Arial"/>
                <w:kern w:val="0"/>
                <w:sz w:val="22"/>
              </w:rPr>
              <w:t>勞</w:t>
            </w:r>
            <w:proofErr w:type="gramEnd"/>
            <w:r w:rsidRPr="00997125">
              <w:rPr>
                <w:rFonts w:ascii="Arial" w:eastAsia="標楷體" w:hAnsi="Arial" w:cs="Arial"/>
                <w:kern w:val="0"/>
                <w:sz w:val="22"/>
              </w:rPr>
              <w:t>安</w:t>
            </w:r>
          </w:p>
        </w:tc>
        <w:tc>
          <w:tcPr>
            <w:tcW w:w="1134" w:type="dxa"/>
            <w:shd w:val="clear" w:color="auto" w:fill="BFBFBF" w:themeFill="background1" w:themeFillShade="BF"/>
          </w:tcPr>
          <w:p w14:paraId="263ADB03" w14:textId="77777777" w:rsidR="00B623E3" w:rsidRPr="00997125" w:rsidRDefault="00B623E3" w:rsidP="00B623E3">
            <w:pPr>
              <w:pStyle w:val="a7"/>
              <w:numPr>
                <w:ilvl w:val="0"/>
                <w:numId w:val="18"/>
              </w:numPr>
              <w:adjustRightInd w:val="0"/>
              <w:snapToGrid w:val="0"/>
              <w:ind w:leftChars="0" w:left="178" w:hanging="283"/>
              <w:rPr>
                <w:rFonts w:ascii="Arial" w:eastAsia="標楷體" w:hAnsi="Arial" w:cs="Arial"/>
                <w:kern w:val="0"/>
                <w:sz w:val="20"/>
                <w:szCs w:val="20"/>
              </w:rPr>
            </w:pPr>
            <w:r w:rsidRPr="00997125">
              <w:rPr>
                <w:rFonts w:ascii="Arial" w:hAnsi="Arial" w:cs="Arial"/>
                <w:sz w:val="20"/>
                <w:szCs w:val="20"/>
              </w:rPr>
              <w:t>Y17 Goal</w:t>
            </w:r>
            <w:r w:rsidRPr="00997125">
              <w:rPr>
                <w:rFonts w:ascii="Arial" w:hAnsi="Arial" w:cs="Arial"/>
                <w:sz w:val="20"/>
                <w:szCs w:val="20"/>
              </w:rPr>
              <w:t>：</w:t>
            </w:r>
            <w:r w:rsidRPr="00997125">
              <w:rPr>
                <w:rFonts w:ascii="Arial" w:hAnsi="Arial" w:cs="Arial"/>
                <w:sz w:val="20"/>
                <w:szCs w:val="20"/>
              </w:rPr>
              <w:t>Hire disabled employees to meet the quota required by Taiwan law.</w:t>
            </w:r>
          </w:p>
          <w:p w14:paraId="3AF0D5B6" w14:textId="77777777" w:rsidR="00B623E3" w:rsidRPr="00997125" w:rsidRDefault="00B623E3" w:rsidP="00B623E3">
            <w:pPr>
              <w:pStyle w:val="a7"/>
              <w:numPr>
                <w:ilvl w:val="0"/>
                <w:numId w:val="18"/>
              </w:numPr>
              <w:adjustRightInd w:val="0"/>
              <w:snapToGrid w:val="0"/>
              <w:ind w:leftChars="0" w:left="178" w:hanging="283"/>
              <w:rPr>
                <w:rFonts w:ascii="Arial" w:eastAsia="標楷體" w:hAnsi="Arial" w:cs="Arial"/>
                <w:kern w:val="0"/>
                <w:sz w:val="20"/>
                <w:szCs w:val="20"/>
              </w:rPr>
            </w:pPr>
            <w:r w:rsidRPr="00997125">
              <w:rPr>
                <w:rFonts w:ascii="Arial" w:hAnsi="Arial" w:cs="Arial"/>
                <w:sz w:val="20"/>
                <w:szCs w:val="20"/>
              </w:rPr>
              <w:t>Y17 Goal</w:t>
            </w:r>
            <w:r w:rsidRPr="00997125">
              <w:rPr>
                <w:rFonts w:ascii="Arial" w:hAnsi="Arial" w:cs="Arial"/>
                <w:sz w:val="20"/>
                <w:szCs w:val="20"/>
              </w:rPr>
              <w:t>：</w:t>
            </w:r>
            <w:r w:rsidRPr="00997125">
              <w:rPr>
                <w:rFonts w:ascii="Arial" w:hAnsi="Arial" w:cs="Arial"/>
                <w:sz w:val="20"/>
                <w:szCs w:val="20"/>
              </w:rPr>
              <w:t>No harm.</w:t>
            </w:r>
          </w:p>
          <w:p w14:paraId="444375DE" w14:textId="77777777" w:rsidR="00B623E3" w:rsidRPr="00997125" w:rsidRDefault="00B623E3" w:rsidP="00B623E3">
            <w:pPr>
              <w:pStyle w:val="a7"/>
              <w:numPr>
                <w:ilvl w:val="0"/>
                <w:numId w:val="18"/>
              </w:numPr>
              <w:adjustRightInd w:val="0"/>
              <w:snapToGrid w:val="0"/>
              <w:ind w:leftChars="0" w:left="178" w:hanging="283"/>
              <w:rPr>
                <w:rFonts w:ascii="Arial" w:hAnsi="Arial" w:cs="Arial"/>
                <w:sz w:val="20"/>
                <w:szCs w:val="20"/>
              </w:rPr>
            </w:pPr>
            <w:r w:rsidRPr="00997125">
              <w:rPr>
                <w:rFonts w:ascii="Arial" w:hAnsi="Arial" w:cs="Arial"/>
                <w:sz w:val="20"/>
                <w:szCs w:val="20"/>
              </w:rPr>
              <w:t>Y17 Goal Achievement Rating</w:t>
            </w:r>
            <w:r w:rsidRPr="00997125">
              <w:rPr>
                <w:rFonts w:ascii="Arial" w:hAnsi="Arial" w:cs="Arial"/>
                <w:sz w:val="20"/>
                <w:szCs w:val="20"/>
              </w:rPr>
              <w:t>：</w:t>
            </w:r>
            <w:r w:rsidRPr="00997125">
              <w:rPr>
                <w:rFonts w:ascii="Arial" w:hAnsi="Arial" w:cs="Arial"/>
                <w:sz w:val="20"/>
                <w:szCs w:val="20"/>
              </w:rPr>
              <w:t>100%</w:t>
            </w:r>
          </w:p>
          <w:p w14:paraId="51794EF4" w14:textId="6B0D9BD0"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0"/>
                <w:szCs w:val="20"/>
              </w:rPr>
            </w:pPr>
            <w:r w:rsidRPr="00997125">
              <w:rPr>
                <w:rFonts w:ascii="Arial" w:hAnsi="Arial" w:cs="Arial"/>
                <w:sz w:val="20"/>
                <w:szCs w:val="20"/>
              </w:rPr>
              <w:t>Y18 Goal</w:t>
            </w:r>
            <w:r w:rsidRPr="00997125">
              <w:rPr>
                <w:rFonts w:ascii="Arial" w:hAnsi="Arial" w:cs="Arial"/>
                <w:sz w:val="20"/>
                <w:szCs w:val="20"/>
              </w:rPr>
              <w:t>：</w:t>
            </w:r>
            <w:r w:rsidRPr="00997125">
              <w:rPr>
                <w:rFonts w:ascii="Arial" w:hAnsi="Arial" w:cs="Arial"/>
                <w:sz w:val="20"/>
                <w:szCs w:val="20"/>
              </w:rPr>
              <w:t>Zero child labor</w:t>
            </w:r>
          </w:p>
        </w:tc>
        <w:tc>
          <w:tcPr>
            <w:tcW w:w="1701" w:type="dxa"/>
            <w:shd w:val="clear" w:color="auto" w:fill="BFBFBF" w:themeFill="background1" w:themeFillShade="BF"/>
          </w:tcPr>
          <w:p w14:paraId="35D6C98C" w14:textId="5BAD9882" w:rsidR="00B623E3" w:rsidRPr="00997125" w:rsidRDefault="00A81126" w:rsidP="00B623E3">
            <w:pPr>
              <w:widowControl/>
              <w:adjustRightInd w:val="0"/>
              <w:snapToGrid w:val="0"/>
              <w:jc w:val="both"/>
              <w:rPr>
                <w:rFonts w:ascii="Arial" w:hAnsi="Arial" w:cs="Arial"/>
                <w:sz w:val="20"/>
                <w:szCs w:val="20"/>
              </w:rPr>
            </w:pPr>
            <w:hyperlink r:id="rId12" w:history="1">
              <w:r w:rsidR="00B623E3" w:rsidRPr="00997125">
                <w:rPr>
                  <w:rStyle w:val="ac"/>
                  <w:rFonts w:ascii="Arial" w:eastAsia="標楷體" w:hAnsi="Arial" w:cs="Arial"/>
                  <w:color w:val="auto"/>
                  <w:kern w:val="0"/>
                  <w:sz w:val="20"/>
                  <w:szCs w:val="20"/>
                </w:rPr>
                <w:t>https://english.taiwanmobile.com/csr/employeeStructure.html</w:t>
              </w:r>
            </w:hyperlink>
          </w:p>
        </w:tc>
      </w:tr>
      <w:tr w:rsidR="00B623E3" w14:paraId="6EC26834" w14:textId="77777777" w:rsidTr="00AA72E5">
        <w:trPr>
          <w:trHeight w:val="516"/>
        </w:trPr>
        <w:tc>
          <w:tcPr>
            <w:tcW w:w="531" w:type="dxa"/>
            <w:vMerge/>
            <w:shd w:val="clear" w:color="auto" w:fill="F2DBDB" w:themeFill="accent2" w:themeFillTint="33"/>
          </w:tcPr>
          <w:p w14:paraId="4CE06A90"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auto"/>
          </w:tcPr>
          <w:p w14:paraId="235CEC53"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不歧視</w:t>
            </w:r>
          </w:p>
          <w:p w14:paraId="5864E6A2" w14:textId="3EE2EF83"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sz w:val="18"/>
                <w:szCs w:val="18"/>
              </w:rPr>
              <w:t>免於騷擾</w:t>
            </w:r>
          </w:p>
        </w:tc>
        <w:tc>
          <w:tcPr>
            <w:tcW w:w="1981" w:type="dxa"/>
            <w:tcBorders>
              <w:top w:val="single" w:sz="4" w:space="0" w:color="auto"/>
            </w:tcBorders>
          </w:tcPr>
          <w:p w14:paraId="31F0CA44" w14:textId="230B59BF"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歧視、騷擾的工作環境</w:t>
            </w:r>
          </w:p>
        </w:tc>
        <w:tc>
          <w:tcPr>
            <w:tcW w:w="4606" w:type="dxa"/>
          </w:tcPr>
          <w:p w14:paraId="057EB01C"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proofErr w:type="gramStart"/>
            <w:r w:rsidRPr="00A81126">
              <w:rPr>
                <w:rFonts w:ascii="Arial" w:eastAsia="標楷體" w:hAnsi="Arial" w:cs="Arial" w:hint="eastAsia"/>
                <w:sz w:val="18"/>
                <w:szCs w:val="18"/>
              </w:rPr>
              <w:t>職缺為公開</w:t>
            </w:r>
            <w:proofErr w:type="gramEnd"/>
            <w:r w:rsidRPr="00A81126">
              <w:rPr>
                <w:rFonts w:ascii="Arial" w:eastAsia="標楷體" w:hAnsi="Arial" w:cs="Arial" w:hint="eastAsia"/>
                <w:sz w:val="18"/>
                <w:szCs w:val="18"/>
              </w:rPr>
              <w:t>招聘，不因性別、年齡、婚姻、種族、身心障礙</w:t>
            </w:r>
            <w:proofErr w:type="gramStart"/>
            <w:r w:rsidRPr="00A81126">
              <w:rPr>
                <w:rFonts w:ascii="Arial" w:eastAsia="標楷體" w:hAnsi="Arial" w:cs="Arial" w:hint="eastAsia"/>
                <w:sz w:val="18"/>
                <w:szCs w:val="18"/>
              </w:rPr>
              <w:t>而在薪酬</w:t>
            </w:r>
            <w:proofErr w:type="gramEnd"/>
            <w:r w:rsidRPr="00A81126">
              <w:rPr>
                <w:rFonts w:ascii="Arial" w:eastAsia="標楷體" w:hAnsi="Arial" w:cs="Arial" w:hint="eastAsia"/>
                <w:sz w:val="18"/>
                <w:szCs w:val="18"/>
              </w:rPr>
              <w:t>、福利、升遷、調薪、任期、教育訓練、工作條件及就業權益等予以差別待遇</w:t>
            </w:r>
          </w:p>
          <w:p w14:paraId="6836CCBB"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工作</w:t>
            </w:r>
            <w:proofErr w:type="gramStart"/>
            <w:r w:rsidRPr="00A81126">
              <w:rPr>
                <w:rFonts w:ascii="Arial" w:eastAsia="標楷體" w:hAnsi="Arial" w:cs="Arial" w:hint="eastAsia"/>
                <w:sz w:val="18"/>
                <w:szCs w:val="18"/>
              </w:rPr>
              <w:t>規則明</w:t>
            </w:r>
            <w:proofErr w:type="gramEnd"/>
            <w:r w:rsidRPr="00A81126">
              <w:rPr>
                <w:rFonts w:ascii="Arial" w:eastAsia="標楷體" w:hAnsi="Arial" w:cs="Arial" w:hint="eastAsia"/>
                <w:sz w:val="18"/>
                <w:szCs w:val="18"/>
              </w:rPr>
              <w:t>訂，對員工不得以性別、性傾向、婚姻、種族、身心障礙等為由，予以歧視</w:t>
            </w:r>
          </w:p>
          <w:p w14:paraId="7D8C5E61" w14:textId="1959025E"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確實遵循相關法令，制訂工作場所性騷擾防治措施、申訴及懲戒作業準則，並設置性騷擾申訴專線及信</w:t>
            </w:r>
            <w:r w:rsidRPr="00A81126">
              <w:rPr>
                <w:rFonts w:ascii="Arial" w:eastAsia="標楷體" w:hAnsi="Arial" w:cs="Arial" w:hint="eastAsia"/>
                <w:sz w:val="18"/>
                <w:szCs w:val="18"/>
              </w:rPr>
              <w:lastRenderedPageBreak/>
              <w:t>箱，公告內外部人員周知。性騷擾防治列入新訓教材及開辦全員訓練，透過多種途徑積極宣導並提醒主管與員工共同維護性別平等、友善且無歧視的工作環境</w:t>
            </w:r>
          </w:p>
        </w:tc>
        <w:tc>
          <w:tcPr>
            <w:tcW w:w="1209" w:type="dxa"/>
          </w:tcPr>
          <w:p w14:paraId="0D0D9A9D" w14:textId="2288043E"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lastRenderedPageBreak/>
              <w:t>重要風險</w:t>
            </w:r>
          </w:p>
        </w:tc>
        <w:tc>
          <w:tcPr>
            <w:tcW w:w="706" w:type="dxa"/>
          </w:tcPr>
          <w:p w14:paraId="5DF137C0" w14:textId="4CA0431C"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100%</w:t>
            </w:r>
          </w:p>
        </w:tc>
        <w:tc>
          <w:tcPr>
            <w:tcW w:w="740" w:type="dxa"/>
          </w:tcPr>
          <w:p w14:paraId="09F49BDE" w14:textId="3B3B5EE4"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0%</w:t>
            </w:r>
          </w:p>
        </w:tc>
        <w:tc>
          <w:tcPr>
            <w:tcW w:w="679" w:type="dxa"/>
          </w:tcPr>
          <w:p w14:paraId="080C4255" w14:textId="293D3E4A" w:rsidR="00B623E3" w:rsidRPr="00A81126" w:rsidRDefault="000954A2"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w:t>
            </w:r>
          </w:p>
        </w:tc>
        <w:tc>
          <w:tcPr>
            <w:tcW w:w="710" w:type="dxa"/>
            <w:shd w:val="clear" w:color="auto" w:fill="auto"/>
          </w:tcPr>
          <w:p w14:paraId="59597093" w14:textId="344E0E4A" w:rsidR="00B623E3" w:rsidRPr="00A81126" w:rsidRDefault="00B623E3" w:rsidP="00B623E3">
            <w:pPr>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HR</w:t>
            </w:r>
          </w:p>
        </w:tc>
        <w:tc>
          <w:tcPr>
            <w:tcW w:w="1134" w:type="dxa"/>
            <w:shd w:val="clear" w:color="auto" w:fill="auto"/>
          </w:tcPr>
          <w:p w14:paraId="3B9DB434"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依據應徵者專長及學經歷進用及敍薪，無性別差異</w:t>
            </w:r>
          </w:p>
          <w:p w14:paraId="0835BC73" w14:textId="77777777"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每年開辦</w:t>
            </w:r>
            <w:r w:rsidRPr="00A81126">
              <w:rPr>
                <w:rFonts w:ascii="Arial" w:eastAsia="標楷體" w:hAnsi="Arial" w:cs="Arial" w:hint="eastAsia"/>
                <w:sz w:val="18"/>
                <w:szCs w:val="18"/>
              </w:rPr>
              <w:lastRenderedPageBreak/>
              <w:t>兩堂不歧視或性騷擾防治相關之學習主題</w:t>
            </w:r>
          </w:p>
          <w:p w14:paraId="57408BFF" w14:textId="1A6A1115"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Y17</w:t>
            </w:r>
            <w:r w:rsidRPr="00A81126">
              <w:rPr>
                <w:rFonts w:ascii="Arial" w:eastAsia="標楷體" w:hAnsi="Arial" w:cs="Arial" w:hint="eastAsia"/>
                <w:sz w:val="18"/>
                <w:szCs w:val="18"/>
              </w:rPr>
              <w:t>達成率</w:t>
            </w:r>
            <w:r w:rsidRPr="00A81126">
              <w:rPr>
                <w:rFonts w:ascii="Arial" w:eastAsia="標楷體" w:hAnsi="Arial" w:cs="Arial" w:hint="eastAsia"/>
                <w:sz w:val="18"/>
                <w:szCs w:val="18"/>
              </w:rPr>
              <w:t>100%</w:t>
            </w:r>
            <w:r w:rsidRPr="00A81126">
              <w:rPr>
                <w:rFonts w:ascii="Arial" w:eastAsia="標楷體" w:hAnsi="Arial" w:cs="Arial" w:hint="eastAsia"/>
                <w:sz w:val="18"/>
                <w:szCs w:val="18"/>
              </w:rPr>
              <w:t>，</w:t>
            </w:r>
            <w:r w:rsidRPr="00A81126">
              <w:rPr>
                <w:rFonts w:ascii="Arial" w:eastAsia="標楷體" w:hAnsi="Arial" w:cs="Arial" w:hint="eastAsia"/>
                <w:sz w:val="18"/>
                <w:szCs w:val="18"/>
              </w:rPr>
              <w:t>Y18</w:t>
            </w:r>
            <w:r w:rsidRPr="00A81126">
              <w:rPr>
                <w:rFonts w:ascii="Arial" w:eastAsia="標楷體" w:hAnsi="Arial" w:cs="Arial" w:hint="eastAsia"/>
                <w:sz w:val="18"/>
                <w:szCs w:val="18"/>
              </w:rPr>
              <w:t>目標同</w:t>
            </w:r>
            <w:r w:rsidRPr="00A81126">
              <w:rPr>
                <w:rFonts w:ascii="Arial" w:eastAsia="標楷體" w:hAnsi="Arial" w:cs="Arial" w:hint="eastAsia"/>
                <w:sz w:val="18"/>
                <w:szCs w:val="18"/>
              </w:rPr>
              <w:t>Y17</w:t>
            </w:r>
          </w:p>
        </w:tc>
        <w:tc>
          <w:tcPr>
            <w:tcW w:w="1701" w:type="dxa"/>
            <w:shd w:val="clear" w:color="auto" w:fill="auto"/>
          </w:tcPr>
          <w:p w14:paraId="586584C7" w14:textId="77777777" w:rsidR="00B623E3" w:rsidRPr="00A81126" w:rsidRDefault="00A81126" w:rsidP="00B623E3">
            <w:pPr>
              <w:widowControl/>
              <w:adjustRightInd w:val="0"/>
              <w:snapToGrid w:val="0"/>
              <w:jc w:val="both"/>
              <w:rPr>
                <w:rStyle w:val="ac"/>
                <w:color w:val="auto"/>
                <w:sz w:val="18"/>
                <w:szCs w:val="18"/>
              </w:rPr>
            </w:pPr>
            <w:hyperlink r:id="rId13" w:history="1">
              <w:r w:rsidR="00B623E3" w:rsidRPr="00A81126">
                <w:rPr>
                  <w:rStyle w:val="ac"/>
                  <w:rFonts w:ascii="Arial" w:hAnsi="Arial" w:cs="Arial"/>
                  <w:color w:val="auto"/>
                  <w:sz w:val="18"/>
                  <w:szCs w:val="18"/>
                </w:rPr>
                <w:t>https://corp.taiwanmobile.com/social-responsibility/competitiveRemuneration.html</w:t>
              </w:r>
            </w:hyperlink>
          </w:p>
          <w:p w14:paraId="6247923F" w14:textId="5D4283BD" w:rsidR="00B623E3" w:rsidRPr="00A81126" w:rsidRDefault="00B623E3" w:rsidP="00B623E3">
            <w:pPr>
              <w:widowControl/>
              <w:adjustRightInd w:val="0"/>
              <w:snapToGrid w:val="0"/>
              <w:jc w:val="both"/>
              <w:rPr>
                <w:rFonts w:ascii="標楷體" w:eastAsia="標楷體" w:hAnsi="標楷體" w:cs="新細明體"/>
                <w:kern w:val="0"/>
                <w:sz w:val="18"/>
                <w:szCs w:val="18"/>
              </w:rPr>
            </w:pPr>
          </w:p>
        </w:tc>
      </w:tr>
      <w:tr w:rsidR="00B623E3" w14:paraId="328D5EE2" w14:textId="77777777" w:rsidTr="00AA72E5">
        <w:trPr>
          <w:trHeight w:val="516"/>
        </w:trPr>
        <w:tc>
          <w:tcPr>
            <w:tcW w:w="531" w:type="dxa"/>
            <w:vMerge/>
            <w:shd w:val="clear" w:color="auto" w:fill="F2DBDB" w:themeFill="accent2" w:themeFillTint="33"/>
          </w:tcPr>
          <w:p w14:paraId="3DD3AAB6"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698BF86D" w14:textId="77777777" w:rsidR="00B623E3" w:rsidRPr="00997125" w:rsidRDefault="00B623E3" w:rsidP="00B623E3">
            <w:pPr>
              <w:pStyle w:val="a7"/>
              <w:widowControl/>
              <w:numPr>
                <w:ilvl w:val="0"/>
                <w:numId w:val="18"/>
              </w:numPr>
              <w:adjustRightInd w:val="0"/>
              <w:snapToGrid w:val="0"/>
              <w:ind w:leftChars="0" w:left="198" w:hanging="252"/>
              <w:jc w:val="both"/>
              <w:rPr>
                <w:rFonts w:ascii="Arial" w:hAnsi="Arial" w:cs="Arial"/>
                <w:sz w:val="22"/>
              </w:rPr>
            </w:pPr>
            <w:r w:rsidRPr="00997125">
              <w:rPr>
                <w:rFonts w:ascii="Arial" w:hAnsi="Arial" w:cs="Arial"/>
                <w:sz w:val="22"/>
              </w:rPr>
              <w:t>No Discrimination</w:t>
            </w:r>
          </w:p>
          <w:p w14:paraId="7C48D464" w14:textId="0825148D"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hAnsi="Arial" w:cs="Arial"/>
                <w:sz w:val="22"/>
              </w:rPr>
              <w:t>No harassment</w:t>
            </w:r>
          </w:p>
        </w:tc>
        <w:tc>
          <w:tcPr>
            <w:tcW w:w="1981" w:type="dxa"/>
            <w:tcBorders>
              <w:top w:val="single" w:sz="4" w:space="0" w:color="auto"/>
            </w:tcBorders>
            <w:shd w:val="clear" w:color="auto" w:fill="BFBFBF" w:themeFill="background1" w:themeFillShade="BF"/>
          </w:tcPr>
          <w:p w14:paraId="2CECDB26" w14:textId="77777777" w:rsidR="00B623E3" w:rsidRPr="00997125" w:rsidRDefault="00B623E3" w:rsidP="00B623E3">
            <w:pPr>
              <w:pStyle w:val="a7"/>
              <w:numPr>
                <w:ilvl w:val="0"/>
                <w:numId w:val="18"/>
              </w:numPr>
              <w:adjustRightInd w:val="0"/>
              <w:snapToGrid w:val="0"/>
              <w:ind w:leftChars="0" w:left="182" w:hanging="266"/>
              <w:rPr>
                <w:rFonts w:ascii="Arial" w:eastAsia="標楷體" w:hAnsi="Arial" w:cs="Arial"/>
                <w:sz w:val="22"/>
              </w:rPr>
            </w:pPr>
            <w:r w:rsidRPr="00997125">
              <w:rPr>
                <w:rFonts w:ascii="Arial" w:eastAsia="標楷體" w:hAnsi="Arial" w:cs="Arial"/>
                <w:sz w:val="22"/>
              </w:rPr>
              <w:t xml:space="preserve">Discriminatory </w:t>
            </w:r>
          </w:p>
          <w:p w14:paraId="1108FD16" w14:textId="15A00F1C"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eastAsia="標楷體" w:hAnsi="Arial" w:cs="Arial"/>
                <w:sz w:val="22"/>
              </w:rPr>
              <w:t>and harassing Workplace</w:t>
            </w:r>
          </w:p>
        </w:tc>
        <w:tc>
          <w:tcPr>
            <w:tcW w:w="4606" w:type="dxa"/>
            <w:shd w:val="clear" w:color="auto" w:fill="BFBFBF" w:themeFill="background1" w:themeFillShade="BF"/>
          </w:tcPr>
          <w:p w14:paraId="47F49643" w14:textId="77777777" w:rsidR="00B623E3" w:rsidRPr="00997125" w:rsidRDefault="00B623E3" w:rsidP="00B623E3">
            <w:pPr>
              <w:pStyle w:val="a7"/>
              <w:numPr>
                <w:ilvl w:val="0"/>
                <w:numId w:val="18"/>
              </w:numPr>
              <w:adjustRightInd w:val="0"/>
              <w:snapToGrid w:val="0"/>
              <w:ind w:leftChars="0" w:left="178" w:hanging="283"/>
              <w:rPr>
                <w:rFonts w:ascii="Arial" w:hAnsi="Arial" w:cs="Arial"/>
                <w:sz w:val="22"/>
              </w:rPr>
            </w:pPr>
            <w:r w:rsidRPr="00997125">
              <w:rPr>
                <w:rFonts w:ascii="Arial" w:hAnsi="Arial" w:cs="Arial"/>
                <w:sz w:val="22"/>
              </w:rPr>
              <w:t>Our job vacancies are filled through a public recruiting process. Employee remuneration, benefits, promotions, raises, terms, training, working conditions or employment rights are not affected by gender, age, marital status, race or disability.</w:t>
            </w:r>
          </w:p>
          <w:p w14:paraId="5520E394" w14:textId="77777777" w:rsidR="00B623E3" w:rsidRPr="00997125" w:rsidRDefault="00B623E3" w:rsidP="00B623E3">
            <w:pPr>
              <w:pStyle w:val="a7"/>
              <w:numPr>
                <w:ilvl w:val="0"/>
                <w:numId w:val="18"/>
              </w:numPr>
              <w:adjustRightInd w:val="0"/>
              <w:snapToGrid w:val="0"/>
              <w:ind w:leftChars="0" w:left="178" w:hanging="283"/>
              <w:rPr>
                <w:rFonts w:ascii="Arial" w:hAnsi="Arial" w:cs="Arial"/>
                <w:sz w:val="22"/>
              </w:rPr>
            </w:pPr>
            <w:r w:rsidRPr="00997125">
              <w:rPr>
                <w:rFonts w:ascii="Arial" w:hAnsi="Arial" w:cs="Arial"/>
                <w:sz w:val="22"/>
              </w:rPr>
              <w:t>There is no discrimination to employees on the basis of gender, sexual preference, marital status, race or disability, and the aforementioned principle is defined in the work rules.</w:t>
            </w:r>
          </w:p>
          <w:p w14:paraId="27591A93" w14:textId="77777777" w:rsidR="00B623E3" w:rsidRPr="00997125" w:rsidRDefault="00B623E3" w:rsidP="00B623E3">
            <w:pPr>
              <w:pStyle w:val="a7"/>
              <w:numPr>
                <w:ilvl w:val="0"/>
                <w:numId w:val="18"/>
              </w:numPr>
              <w:adjustRightInd w:val="0"/>
              <w:snapToGrid w:val="0"/>
              <w:ind w:leftChars="0" w:left="178" w:hanging="283"/>
              <w:rPr>
                <w:rFonts w:ascii="Arial" w:hAnsi="Arial" w:cs="Arial"/>
                <w:sz w:val="22"/>
              </w:rPr>
            </w:pPr>
            <w:r w:rsidRPr="00997125">
              <w:rPr>
                <w:rFonts w:ascii="Arial" w:hAnsi="Arial" w:cs="Arial"/>
                <w:sz w:val="22"/>
              </w:rPr>
              <w:t>In compliance with the laws, we conduct workplace sexual harassment prevention</w:t>
            </w:r>
          </w:p>
          <w:p w14:paraId="205D41C9" w14:textId="77777777" w:rsidR="00B623E3" w:rsidRPr="00997125" w:rsidRDefault="00B623E3" w:rsidP="00B623E3">
            <w:pPr>
              <w:pStyle w:val="a7"/>
              <w:numPr>
                <w:ilvl w:val="0"/>
                <w:numId w:val="18"/>
              </w:numPr>
              <w:adjustRightInd w:val="0"/>
              <w:snapToGrid w:val="0"/>
              <w:ind w:leftChars="0" w:left="178" w:hanging="283"/>
              <w:rPr>
                <w:rFonts w:ascii="Arial" w:hAnsi="Arial" w:cs="Arial"/>
                <w:sz w:val="22"/>
              </w:rPr>
            </w:pPr>
            <w:proofErr w:type="gramStart"/>
            <w:r w:rsidRPr="00997125">
              <w:rPr>
                <w:rFonts w:ascii="Arial" w:hAnsi="Arial" w:cs="Arial"/>
                <w:sz w:val="22"/>
              </w:rPr>
              <w:t>measures</w:t>
            </w:r>
            <w:proofErr w:type="gramEnd"/>
            <w:r w:rsidRPr="00997125">
              <w:rPr>
                <w:rFonts w:ascii="Arial" w:hAnsi="Arial" w:cs="Arial"/>
                <w:sz w:val="22"/>
              </w:rPr>
              <w:t>, complaints and disciplinary rules. Sexual harassment hotline and mailbox have been included into the training materials for new employees and all employees, and posted on the internal website, and the Company website to improve the awareness.</w:t>
            </w:r>
          </w:p>
          <w:p w14:paraId="20E1F91B" w14:textId="34B18154" w:rsidR="00B623E3" w:rsidRPr="00997125" w:rsidRDefault="00B623E3" w:rsidP="00B623E3">
            <w:pPr>
              <w:pStyle w:val="a7"/>
              <w:numPr>
                <w:ilvl w:val="0"/>
                <w:numId w:val="18"/>
              </w:numPr>
              <w:adjustRightInd w:val="0"/>
              <w:snapToGrid w:val="0"/>
              <w:ind w:leftChars="0" w:left="178" w:hanging="283"/>
              <w:rPr>
                <w:rFonts w:ascii="Arial" w:eastAsia="標楷體" w:hAnsi="Arial" w:cs="Arial"/>
                <w:sz w:val="22"/>
              </w:rPr>
            </w:pPr>
            <w:r w:rsidRPr="00997125">
              <w:rPr>
                <w:rFonts w:ascii="Arial" w:hAnsi="Arial" w:cs="Arial"/>
                <w:sz w:val="22"/>
              </w:rPr>
              <w:t>We provide a variety of avenues to educate and continuous remind employees and supervisors on safeguarding a gender equality, friendly and non-discriminatory working environment.</w:t>
            </w:r>
          </w:p>
        </w:tc>
        <w:tc>
          <w:tcPr>
            <w:tcW w:w="1209" w:type="dxa"/>
            <w:shd w:val="clear" w:color="auto" w:fill="BFBFBF" w:themeFill="background1" w:themeFillShade="BF"/>
          </w:tcPr>
          <w:p w14:paraId="181E388F" w14:textId="64AD4C91" w:rsidR="00B623E3" w:rsidRPr="00997125" w:rsidRDefault="00B623E3" w:rsidP="00B623E3">
            <w:pPr>
              <w:pStyle w:val="a7"/>
              <w:numPr>
                <w:ilvl w:val="0"/>
                <w:numId w:val="18"/>
              </w:numPr>
              <w:adjustRightInd w:val="0"/>
              <w:snapToGrid w:val="0"/>
              <w:ind w:leftChars="0" w:left="178" w:hanging="283"/>
              <w:jc w:val="both"/>
              <w:rPr>
                <w:rFonts w:ascii="Arial" w:eastAsia="標楷體" w:hAnsi="Arial" w:cs="Arial"/>
                <w:kern w:val="0"/>
                <w:sz w:val="22"/>
              </w:rPr>
            </w:pPr>
            <w:r w:rsidRPr="00997125">
              <w:rPr>
                <w:rFonts w:ascii="Arial" w:eastAsia="標楷體" w:hAnsi="Arial" w:cs="Arial"/>
                <w:sz w:val="22"/>
              </w:rPr>
              <w:t>major risk</w:t>
            </w:r>
          </w:p>
        </w:tc>
        <w:tc>
          <w:tcPr>
            <w:tcW w:w="706" w:type="dxa"/>
            <w:shd w:val="clear" w:color="auto" w:fill="BFBFBF" w:themeFill="background1" w:themeFillShade="BF"/>
          </w:tcPr>
          <w:p w14:paraId="5A6C7ED2" w14:textId="675F3156" w:rsidR="00B623E3" w:rsidRPr="00997125" w:rsidRDefault="00B623E3" w:rsidP="00B623E3">
            <w:pPr>
              <w:widowControl/>
              <w:adjustRightInd w:val="0"/>
              <w:snapToGrid w:val="0"/>
              <w:jc w:val="center"/>
              <w:rPr>
                <w:rFonts w:ascii="Arial" w:eastAsia="標楷體" w:hAnsi="Arial" w:cs="Arial"/>
                <w:kern w:val="0"/>
                <w:sz w:val="22"/>
              </w:rPr>
            </w:pPr>
            <w:r w:rsidRPr="00997125">
              <w:rPr>
                <w:rFonts w:ascii="Arial" w:eastAsia="標楷體" w:hAnsi="Arial" w:cs="Arial"/>
                <w:kern w:val="0"/>
                <w:sz w:val="22"/>
              </w:rPr>
              <w:t>100%</w:t>
            </w:r>
          </w:p>
        </w:tc>
        <w:tc>
          <w:tcPr>
            <w:tcW w:w="740" w:type="dxa"/>
            <w:shd w:val="clear" w:color="auto" w:fill="BFBFBF" w:themeFill="background1" w:themeFillShade="BF"/>
          </w:tcPr>
          <w:p w14:paraId="0F4A12F6" w14:textId="49F4A834" w:rsidR="00B623E3" w:rsidRPr="00997125" w:rsidRDefault="00B623E3" w:rsidP="00B623E3">
            <w:pPr>
              <w:widowControl/>
              <w:adjustRightInd w:val="0"/>
              <w:snapToGrid w:val="0"/>
              <w:jc w:val="center"/>
              <w:rPr>
                <w:rFonts w:ascii="Arial" w:eastAsia="標楷體" w:hAnsi="Arial" w:cs="Arial"/>
                <w:kern w:val="0"/>
                <w:sz w:val="22"/>
              </w:rPr>
            </w:pPr>
            <w:r w:rsidRPr="00997125">
              <w:rPr>
                <w:rFonts w:ascii="Arial" w:eastAsia="標楷體" w:hAnsi="Arial" w:cs="Arial"/>
                <w:kern w:val="0"/>
                <w:sz w:val="22"/>
              </w:rPr>
              <w:t>0%</w:t>
            </w:r>
          </w:p>
        </w:tc>
        <w:tc>
          <w:tcPr>
            <w:tcW w:w="679" w:type="dxa"/>
            <w:shd w:val="clear" w:color="auto" w:fill="BFBFBF" w:themeFill="background1" w:themeFillShade="BF"/>
          </w:tcPr>
          <w:p w14:paraId="27C62496" w14:textId="5A116BFB" w:rsidR="00B623E3" w:rsidRPr="00997125" w:rsidRDefault="000954A2" w:rsidP="00B623E3">
            <w:pPr>
              <w:widowControl/>
              <w:adjustRightInd w:val="0"/>
              <w:snapToGrid w:val="0"/>
              <w:jc w:val="center"/>
              <w:rPr>
                <w:rFonts w:ascii="Arial" w:eastAsia="標楷體" w:hAnsi="Arial" w:cs="Arial"/>
                <w:kern w:val="0"/>
                <w:sz w:val="22"/>
              </w:rPr>
            </w:pPr>
            <w:r>
              <w:rPr>
                <w:rFonts w:ascii="Arial" w:eastAsia="標楷體" w:hAnsi="Arial" w:cs="Arial"/>
                <w:kern w:val="0"/>
                <w:sz w:val="18"/>
                <w:szCs w:val="24"/>
              </w:rPr>
              <w:t>--</w:t>
            </w:r>
          </w:p>
        </w:tc>
        <w:tc>
          <w:tcPr>
            <w:tcW w:w="710" w:type="dxa"/>
            <w:shd w:val="clear" w:color="auto" w:fill="BFBFBF" w:themeFill="background1" w:themeFillShade="BF"/>
          </w:tcPr>
          <w:p w14:paraId="77765153" w14:textId="0A03C06A" w:rsidR="00B623E3" w:rsidRPr="00997125" w:rsidRDefault="00B623E3" w:rsidP="00B623E3">
            <w:pPr>
              <w:adjustRightInd w:val="0"/>
              <w:snapToGrid w:val="0"/>
              <w:jc w:val="both"/>
              <w:rPr>
                <w:rFonts w:ascii="Arial" w:eastAsia="標楷體" w:hAnsi="Arial" w:cs="Arial"/>
                <w:kern w:val="0"/>
                <w:sz w:val="22"/>
              </w:rPr>
            </w:pPr>
            <w:r w:rsidRPr="00997125">
              <w:rPr>
                <w:rFonts w:ascii="Arial" w:eastAsia="標楷體" w:hAnsi="Arial" w:cs="Arial"/>
                <w:kern w:val="0"/>
                <w:sz w:val="22"/>
              </w:rPr>
              <w:t>HR</w:t>
            </w:r>
          </w:p>
        </w:tc>
        <w:tc>
          <w:tcPr>
            <w:tcW w:w="1134" w:type="dxa"/>
            <w:shd w:val="clear" w:color="auto" w:fill="BFBFBF" w:themeFill="background1" w:themeFillShade="BF"/>
          </w:tcPr>
          <w:p w14:paraId="54645263" w14:textId="77777777" w:rsidR="00B623E3" w:rsidRPr="00EC32FB" w:rsidRDefault="00B623E3" w:rsidP="00B623E3">
            <w:pPr>
              <w:pStyle w:val="a7"/>
              <w:numPr>
                <w:ilvl w:val="0"/>
                <w:numId w:val="18"/>
              </w:numPr>
              <w:adjustRightInd w:val="0"/>
              <w:snapToGrid w:val="0"/>
              <w:ind w:leftChars="0" w:left="178" w:hanging="283"/>
              <w:rPr>
                <w:rFonts w:ascii="Arial" w:hAnsi="Arial" w:cs="Arial"/>
                <w:sz w:val="20"/>
                <w:szCs w:val="20"/>
              </w:rPr>
            </w:pPr>
            <w:r w:rsidRPr="00EC32FB">
              <w:rPr>
                <w:rFonts w:ascii="Arial" w:hAnsi="Arial" w:cs="Arial"/>
                <w:sz w:val="20"/>
                <w:szCs w:val="20"/>
              </w:rPr>
              <w:t>Y17 Goal</w:t>
            </w:r>
            <w:r w:rsidRPr="00EC32FB">
              <w:rPr>
                <w:rFonts w:ascii="Arial" w:hAnsi="Arial" w:cs="Arial"/>
                <w:sz w:val="20"/>
                <w:szCs w:val="20"/>
              </w:rPr>
              <w:t>：</w:t>
            </w:r>
            <w:r w:rsidRPr="00EC32FB">
              <w:rPr>
                <w:rFonts w:ascii="Arial" w:hAnsi="Arial" w:cs="Arial"/>
                <w:sz w:val="20"/>
                <w:szCs w:val="20"/>
              </w:rPr>
              <w:t>Evaluate candidates compensation based on their expertise, education, and career experiences. Under no</w:t>
            </w:r>
          </w:p>
          <w:p w14:paraId="27B98738" w14:textId="77777777" w:rsidR="00B623E3" w:rsidRPr="00EC32FB" w:rsidRDefault="00B623E3" w:rsidP="00B623E3">
            <w:pPr>
              <w:pStyle w:val="a7"/>
              <w:adjustRightInd w:val="0"/>
              <w:snapToGrid w:val="0"/>
              <w:ind w:leftChars="0" w:left="178"/>
              <w:rPr>
                <w:rFonts w:ascii="Arial" w:hAnsi="Arial" w:cs="Arial"/>
                <w:sz w:val="20"/>
                <w:szCs w:val="20"/>
              </w:rPr>
            </w:pPr>
            <w:proofErr w:type="gramStart"/>
            <w:r w:rsidRPr="00EC32FB">
              <w:rPr>
                <w:rFonts w:ascii="Arial" w:hAnsi="Arial" w:cs="Arial"/>
                <w:sz w:val="20"/>
                <w:szCs w:val="20"/>
              </w:rPr>
              <w:t>circumstances</w:t>
            </w:r>
            <w:proofErr w:type="gramEnd"/>
            <w:r w:rsidRPr="00EC32FB">
              <w:rPr>
                <w:rFonts w:ascii="Arial" w:hAnsi="Arial" w:cs="Arial"/>
                <w:sz w:val="20"/>
                <w:szCs w:val="20"/>
              </w:rPr>
              <w:t xml:space="preserve"> will compensation be determined based on gender </w:t>
            </w:r>
            <w:r w:rsidRPr="00EC32FB">
              <w:rPr>
                <w:rFonts w:ascii="Arial" w:hAnsi="Arial" w:cs="Arial"/>
                <w:sz w:val="20"/>
                <w:szCs w:val="20"/>
              </w:rPr>
              <w:lastRenderedPageBreak/>
              <w:t>differences.</w:t>
            </w:r>
          </w:p>
          <w:p w14:paraId="13852E5D" w14:textId="77777777" w:rsidR="00B623E3" w:rsidRPr="00EC32FB" w:rsidRDefault="00B623E3" w:rsidP="00B623E3">
            <w:pPr>
              <w:pStyle w:val="a7"/>
              <w:numPr>
                <w:ilvl w:val="0"/>
                <w:numId w:val="33"/>
              </w:numPr>
              <w:adjustRightInd w:val="0"/>
              <w:snapToGrid w:val="0"/>
              <w:ind w:leftChars="0" w:left="174" w:hanging="238"/>
              <w:rPr>
                <w:rFonts w:ascii="Arial" w:hAnsi="Arial" w:cs="Arial"/>
                <w:sz w:val="20"/>
                <w:szCs w:val="20"/>
              </w:rPr>
            </w:pPr>
            <w:r w:rsidRPr="00EC32FB">
              <w:rPr>
                <w:rFonts w:ascii="Arial" w:hAnsi="Arial" w:cs="Arial"/>
                <w:sz w:val="20"/>
                <w:szCs w:val="20"/>
              </w:rPr>
              <w:t>Y17 Goal</w:t>
            </w:r>
            <w:r w:rsidRPr="00EC32FB">
              <w:rPr>
                <w:rFonts w:ascii="Arial" w:hAnsi="Arial" w:cs="Arial"/>
                <w:sz w:val="20"/>
                <w:szCs w:val="20"/>
              </w:rPr>
              <w:t>：</w:t>
            </w:r>
            <w:r w:rsidRPr="00EC32FB">
              <w:rPr>
                <w:rFonts w:ascii="Arial" w:hAnsi="Arial" w:cs="Arial"/>
                <w:sz w:val="20"/>
                <w:szCs w:val="20"/>
              </w:rPr>
              <w:t>Provide two training programs for no discrimination or sexual harassment prevention every year.</w:t>
            </w:r>
          </w:p>
          <w:p w14:paraId="7750500B" w14:textId="77777777" w:rsidR="00B623E3" w:rsidRPr="00EC32FB" w:rsidRDefault="00B623E3" w:rsidP="00B623E3">
            <w:pPr>
              <w:pStyle w:val="a7"/>
              <w:numPr>
                <w:ilvl w:val="0"/>
                <w:numId w:val="33"/>
              </w:numPr>
              <w:adjustRightInd w:val="0"/>
              <w:snapToGrid w:val="0"/>
              <w:ind w:leftChars="0" w:left="188" w:hanging="252"/>
              <w:rPr>
                <w:rFonts w:ascii="Arial" w:hAnsi="Arial" w:cs="Arial"/>
                <w:sz w:val="20"/>
                <w:szCs w:val="20"/>
              </w:rPr>
            </w:pPr>
            <w:r w:rsidRPr="00EC32FB">
              <w:rPr>
                <w:rFonts w:ascii="Arial" w:hAnsi="Arial" w:cs="Arial"/>
                <w:sz w:val="20"/>
                <w:szCs w:val="20"/>
              </w:rPr>
              <w:t>Y17 Goal Achievement Rating</w:t>
            </w:r>
            <w:r w:rsidRPr="00EC32FB">
              <w:rPr>
                <w:rFonts w:ascii="Arial" w:hAnsi="Arial" w:cs="Arial"/>
                <w:sz w:val="20"/>
                <w:szCs w:val="20"/>
              </w:rPr>
              <w:t>：</w:t>
            </w:r>
            <w:r w:rsidRPr="00EC32FB">
              <w:rPr>
                <w:rFonts w:ascii="Arial" w:hAnsi="Arial" w:cs="Arial"/>
                <w:sz w:val="20"/>
                <w:szCs w:val="20"/>
              </w:rPr>
              <w:t>100%</w:t>
            </w:r>
          </w:p>
          <w:p w14:paraId="111ADE42" w14:textId="5F1BA0EB"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0"/>
                <w:szCs w:val="20"/>
              </w:rPr>
            </w:pPr>
            <w:r w:rsidRPr="00EC32FB">
              <w:rPr>
                <w:rFonts w:ascii="Arial" w:hAnsi="Arial" w:cs="Arial"/>
                <w:sz w:val="20"/>
                <w:szCs w:val="20"/>
              </w:rPr>
              <w:t>Y18 Goal</w:t>
            </w:r>
            <w:r w:rsidRPr="00EC32FB">
              <w:rPr>
                <w:rFonts w:ascii="Arial" w:hAnsi="Arial" w:cs="Arial"/>
                <w:sz w:val="20"/>
                <w:szCs w:val="20"/>
              </w:rPr>
              <w:t>：</w:t>
            </w:r>
            <w:r w:rsidRPr="00EC32FB">
              <w:rPr>
                <w:rFonts w:ascii="Arial" w:hAnsi="Arial" w:cs="Arial"/>
                <w:sz w:val="20"/>
                <w:szCs w:val="20"/>
              </w:rPr>
              <w:t>Same as the goal of Y17.</w:t>
            </w:r>
          </w:p>
        </w:tc>
        <w:tc>
          <w:tcPr>
            <w:tcW w:w="1701" w:type="dxa"/>
            <w:shd w:val="clear" w:color="auto" w:fill="BFBFBF" w:themeFill="background1" w:themeFillShade="BF"/>
          </w:tcPr>
          <w:p w14:paraId="4ECD3C41" w14:textId="49C864E9" w:rsidR="00B623E3" w:rsidRPr="00997125" w:rsidRDefault="00A81126" w:rsidP="00B623E3">
            <w:pPr>
              <w:widowControl/>
              <w:adjustRightInd w:val="0"/>
              <w:snapToGrid w:val="0"/>
              <w:jc w:val="both"/>
              <w:rPr>
                <w:rFonts w:ascii="Arial" w:hAnsi="Arial" w:cs="Arial"/>
                <w:sz w:val="20"/>
                <w:szCs w:val="20"/>
              </w:rPr>
            </w:pPr>
            <w:hyperlink r:id="rId14" w:history="1">
              <w:r w:rsidR="00B623E3" w:rsidRPr="00997125">
                <w:rPr>
                  <w:rStyle w:val="ac"/>
                  <w:rFonts w:ascii="Arial" w:hAnsi="Arial" w:cs="Arial"/>
                  <w:color w:val="auto"/>
                  <w:sz w:val="20"/>
                  <w:szCs w:val="20"/>
                </w:rPr>
                <w:t>https://english.taiwanmobile.com/csr/competitiveRemuneration.html</w:t>
              </w:r>
            </w:hyperlink>
          </w:p>
        </w:tc>
      </w:tr>
      <w:tr w:rsidR="00B623E3" w14:paraId="0D1CCCE5" w14:textId="77777777" w:rsidTr="00AA72E5">
        <w:trPr>
          <w:trHeight w:val="316"/>
        </w:trPr>
        <w:tc>
          <w:tcPr>
            <w:tcW w:w="531" w:type="dxa"/>
            <w:vMerge/>
            <w:shd w:val="clear" w:color="auto" w:fill="F2DBDB" w:themeFill="accent2" w:themeFillTint="33"/>
          </w:tcPr>
          <w:p w14:paraId="03B8081C"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auto"/>
          </w:tcPr>
          <w:p w14:paraId="461BC10F" w14:textId="07894868"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身心安全</w:t>
            </w:r>
          </w:p>
        </w:tc>
        <w:tc>
          <w:tcPr>
            <w:tcW w:w="1981" w:type="dxa"/>
            <w:tcBorders>
              <w:top w:val="single" w:sz="4" w:space="0" w:color="auto"/>
            </w:tcBorders>
          </w:tcPr>
          <w:p w14:paraId="31CA40B4" w14:textId="62090829" w:rsidR="00B623E3" w:rsidRPr="00A81126" w:rsidRDefault="00B623E3" w:rsidP="00B623E3">
            <w:pPr>
              <w:pStyle w:val="a7"/>
              <w:widowControl/>
              <w:numPr>
                <w:ilvl w:val="0"/>
                <w:numId w:val="19"/>
              </w:numPr>
              <w:tabs>
                <w:tab w:val="left" w:pos="386"/>
              </w:tabs>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執行職務遭受不法侵害防治措施</w:t>
            </w:r>
          </w:p>
        </w:tc>
        <w:tc>
          <w:tcPr>
            <w:tcW w:w="4606" w:type="dxa"/>
          </w:tcPr>
          <w:p w14:paraId="50F38F5B"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公告</w:t>
            </w:r>
            <w:r w:rsidRPr="00A81126">
              <w:rPr>
                <w:rFonts w:ascii="Arial" w:eastAsia="標楷體" w:hAnsi="Arial" w:cs="Arial"/>
                <w:sz w:val="18"/>
                <w:szCs w:val="18"/>
              </w:rPr>
              <w:t>禁止工作場所職場</w:t>
            </w:r>
            <w:r w:rsidRPr="00A81126">
              <w:rPr>
                <w:rFonts w:ascii="Arial" w:eastAsia="標楷體" w:hAnsi="Arial" w:cs="Arial" w:hint="eastAsia"/>
                <w:sz w:val="18"/>
                <w:szCs w:val="18"/>
              </w:rPr>
              <w:t>暴力</w:t>
            </w:r>
            <w:r w:rsidRPr="00A81126">
              <w:rPr>
                <w:rFonts w:ascii="Arial" w:eastAsia="標楷體" w:hAnsi="Arial" w:cs="Arial"/>
                <w:sz w:val="18"/>
                <w:szCs w:val="18"/>
              </w:rPr>
              <w:t>聲明</w:t>
            </w:r>
          </w:p>
          <w:p w14:paraId="2ACF7EF6"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執行</w:t>
            </w:r>
            <w:r w:rsidRPr="00A81126">
              <w:rPr>
                <w:rFonts w:ascii="Arial" w:eastAsia="標楷體" w:hAnsi="Arial" w:cs="Arial"/>
                <w:sz w:val="18"/>
                <w:szCs w:val="18"/>
              </w:rPr>
              <w:t>職場不法侵害預防之危害辨識及風險評估</w:t>
            </w:r>
            <w:r w:rsidRPr="00A81126">
              <w:rPr>
                <w:rFonts w:ascii="Arial" w:eastAsia="標楷體" w:hAnsi="Arial" w:cs="Arial" w:hint="eastAsia"/>
                <w:sz w:val="18"/>
                <w:szCs w:val="18"/>
              </w:rPr>
              <w:t>和監測</w:t>
            </w:r>
          </w:p>
          <w:p w14:paraId="37211494" w14:textId="0F8B04DC"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訂定執行職務遭受不法侵害事故處理與調查程序</w:t>
            </w:r>
          </w:p>
        </w:tc>
        <w:tc>
          <w:tcPr>
            <w:tcW w:w="1209" w:type="dxa"/>
          </w:tcPr>
          <w:p w14:paraId="0B1F4DC8" w14:textId="36E34256" w:rsidR="00B623E3" w:rsidRPr="00A81126" w:rsidRDefault="00B623E3" w:rsidP="00B623E3">
            <w:pPr>
              <w:pStyle w:val="a7"/>
              <w:numPr>
                <w:ilvl w:val="0"/>
                <w:numId w:val="18"/>
              </w:numPr>
              <w:adjustRightInd w:val="0"/>
              <w:snapToGrid w:val="0"/>
              <w:ind w:leftChars="0" w:left="178" w:hanging="283"/>
              <w:jc w:val="both"/>
              <w:rPr>
                <w:rFonts w:ascii="Arial" w:eastAsia="標楷體" w:hAnsi="Arial" w:cs="Arial"/>
                <w:sz w:val="18"/>
                <w:szCs w:val="18"/>
              </w:rPr>
            </w:pPr>
            <w:r w:rsidRPr="00A81126">
              <w:rPr>
                <w:rFonts w:ascii="標楷體" w:eastAsia="標楷體" w:hAnsi="標楷體" w:cs="新細明體" w:hint="eastAsia"/>
                <w:kern w:val="0"/>
                <w:sz w:val="18"/>
                <w:szCs w:val="18"/>
              </w:rPr>
              <w:t>重要風險</w:t>
            </w:r>
          </w:p>
        </w:tc>
        <w:tc>
          <w:tcPr>
            <w:tcW w:w="706" w:type="dxa"/>
          </w:tcPr>
          <w:p w14:paraId="4AF7A73B" w14:textId="0C262C36"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hint="eastAsia"/>
                <w:kern w:val="0"/>
                <w:sz w:val="18"/>
                <w:szCs w:val="18"/>
              </w:rPr>
              <w:t>100%</w:t>
            </w:r>
          </w:p>
        </w:tc>
        <w:tc>
          <w:tcPr>
            <w:tcW w:w="740" w:type="dxa"/>
          </w:tcPr>
          <w:p w14:paraId="19D75768" w14:textId="2F7ABE8D" w:rsidR="00B623E3" w:rsidRPr="00A81126" w:rsidRDefault="00B623E3" w:rsidP="00B623E3">
            <w:pPr>
              <w:widowControl/>
              <w:adjustRightInd w:val="0"/>
              <w:snapToGrid w:val="0"/>
              <w:ind w:leftChars="-44" w:left="-106"/>
              <w:jc w:val="center"/>
              <w:rPr>
                <w:rFonts w:ascii="Arial" w:eastAsia="標楷體" w:hAnsi="Arial" w:cs="Arial"/>
                <w:kern w:val="0"/>
                <w:sz w:val="18"/>
                <w:szCs w:val="18"/>
              </w:rPr>
            </w:pPr>
            <w:r w:rsidRPr="00A81126">
              <w:rPr>
                <w:rFonts w:ascii="Arial" w:eastAsia="標楷體" w:hAnsi="Arial" w:cs="Arial" w:hint="eastAsia"/>
                <w:kern w:val="0"/>
                <w:sz w:val="18"/>
                <w:szCs w:val="18"/>
              </w:rPr>
              <w:t>0.03%</w:t>
            </w:r>
          </w:p>
        </w:tc>
        <w:tc>
          <w:tcPr>
            <w:tcW w:w="679" w:type="dxa"/>
          </w:tcPr>
          <w:p w14:paraId="7540E381" w14:textId="12ED0423"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hint="eastAsia"/>
                <w:kern w:val="0"/>
                <w:sz w:val="18"/>
                <w:szCs w:val="18"/>
              </w:rPr>
              <w:t>100%</w:t>
            </w:r>
          </w:p>
        </w:tc>
        <w:tc>
          <w:tcPr>
            <w:tcW w:w="710" w:type="dxa"/>
            <w:shd w:val="clear" w:color="auto" w:fill="auto"/>
          </w:tcPr>
          <w:p w14:paraId="5564CAF1" w14:textId="4A6B1D98" w:rsidR="00B623E3" w:rsidRPr="00A81126" w:rsidRDefault="00B623E3" w:rsidP="00B623E3">
            <w:pPr>
              <w:adjustRightInd w:val="0"/>
              <w:snapToGrid w:val="0"/>
              <w:jc w:val="both"/>
              <w:rPr>
                <w:rFonts w:ascii="標楷體" w:eastAsia="標楷體" w:hAnsi="標楷體" w:cs="新細明體"/>
                <w:kern w:val="0"/>
                <w:sz w:val="18"/>
                <w:szCs w:val="18"/>
              </w:rPr>
            </w:pPr>
            <w:proofErr w:type="gramStart"/>
            <w:r w:rsidRPr="00A81126">
              <w:rPr>
                <w:rFonts w:ascii="標楷體" w:eastAsia="標楷體" w:hAnsi="標楷體" w:cs="新細明體" w:hint="eastAsia"/>
                <w:kern w:val="0"/>
                <w:sz w:val="18"/>
                <w:szCs w:val="18"/>
              </w:rPr>
              <w:t>勞</w:t>
            </w:r>
            <w:proofErr w:type="gramEnd"/>
            <w:r w:rsidRPr="00A81126">
              <w:rPr>
                <w:rFonts w:ascii="標楷體" w:eastAsia="標楷體" w:hAnsi="標楷體" w:cs="新細明體" w:hint="eastAsia"/>
                <w:kern w:val="0"/>
                <w:sz w:val="18"/>
                <w:szCs w:val="18"/>
              </w:rPr>
              <w:t>安</w:t>
            </w:r>
          </w:p>
        </w:tc>
        <w:tc>
          <w:tcPr>
            <w:tcW w:w="1134" w:type="dxa"/>
            <w:shd w:val="clear" w:color="auto" w:fill="auto"/>
          </w:tcPr>
          <w:p w14:paraId="651411F3" w14:textId="27EA481A"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y17</w:t>
            </w:r>
            <w:r w:rsidRPr="00A81126">
              <w:rPr>
                <w:rFonts w:ascii="Arial" w:eastAsia="標楷體" w:hAnsi="Arial" w:cs="Arial" w:hint="eastAsia"/>
                <w:sz w:val="18"/>
                <w:szCs w:val="18"/>
              </w:rPr>
              <w:t>執行職務遭受不法侵害申訴</w:t>
            </w:r>
            <w:r w:rsidRPr="00A81126">
              <w:rPr>
                <w:rFonts w:ascii="Arial" w:eastAsia="標楷體" w:hAnsi="Arial" w:cs="Arial" w:hint="eastAsia"/>
                <w:sz w:val="18"/>
                <w:szCs w:val="18"/>
              </w:rPr>
              <w:t>2</w:t>
            </w:r>
            <w:r w:rsidRPr="00A81126">
              <w:rPr>
                <w:rFonts w:ascii="Arial" w:eastAsia="標楷體" w:hAnsi="Arial" w:cs="Arial" w:hint="eastAsia"/>
                <w:sz w:val="18"/>
                <w:szCs w:val="18"/>
              </w:rPr>
              <w:t>件</w:t>
            </w:r>
          </w:p>
          <w:p w14:paraId="4E017AC8" w14:textId="2B7A476E"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y18</w:t>
            </w:r>
            <w:r w:rsidRPr="00A81126">
              <w:rPr>
                <w:rFonts w:ascii="Arial" w:eastAsia="標楷體" w:hAnsi="Arial" w:cs="Arial" w:hint="eastAsia"/>
                <w:sz w:val="18"/>
                <w:szCs w:val="18"/>
              </w:rPr>
              <w:t>目標：零發生率</w:t>
            </w:r>
          </w:p>
          <w:p w14:paraId="16CA5BCA" w14:textId="29D02CE4"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lastRenderedPageBreak/>
              <w:t>每三年進行一次風險評估和監測。</w:t>
            </w:r>
          </w:p>
        </w:tc>
        <w:tc>
          <w:tcPr>
            <w:tcW w:w="1701" w:type="dxa"/>
            <w:shd w:val="clear" w:color="auto" w:fill="auto"/>
          </w:tcPr>
          <w:p w14:paraId="6C301EDC" w14:textId="05D139C7" w:rsidR="00B623E3" w:rsidRPr="00A81126" w:rsidRDefault="00B623E3" w:rsidP="00B623E3">
            <w:pPr>
              <w:pStyle w:val="a7"/>
              <w:widowControl/>
              <w:numPr>
                <w:ilvl w:val="0"/>
                <w:numId w:val="5"/>
              </w:numPr>
              <w:snapToGrid w:val="0"/>
              <w:ind w:leftChars="0" w:left="175" w:hanging="283"/>
              <w:rPr>
                <w:rFonts w:ascii="Arial" w:hAnsi="Arial" w:cs="Arial"/>
                <w:sz w:val="18"/>
                <w:szCs w:val="18"/>
              </w:rPr>
            </w:pPr>
            <w:r w:rsidRPr="00A81126">
              <w:rPr>
                <w:rStyle w:val="ac"/>
                <w:rFonts w:ascii="Arial" w:hAnsi="Arial" w:cs="Arial"/>
                <w:color w:val="auto"/>
                <w:sz w:val="18"/>
                <w:szCs w:val="18"/>
              </w:rPr>
              <w:lastRenderedPageBreak/>
              <w:t>http://corp.taiwanmobile.com/social-responsibility/LOHASWorkplace.html</w:t>
            </w:r>
          </w:p>
        </w:tc>
      </w:tr>
      <w:tr w:rsidR="00B623E3" w14:paraId="2BC717C8" w14:textId="77777777" w:rsidTr="00AA72E5">
        <w:trPr>
          <w:trHeight w:val="316"/>
        </w:trPr>
        <w:tc>
          <w:tcPr>
            <w:tcW w:w="531" w:type="dxa"/>
            <w:vMerge/>
            <w:shd w:val="clear" w:color="auto" w:fill="F2DBDB" w:themeFill="accent2" w:themeFillTint="33"/>
          </w:tcPr>
          <w:p w14:paraId="4BAE6B39"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7D54524E" w14:textId="30CA0C12" w:rsidR="00B623E3" w:rsidRPr="00EC32FB" w:rsidRDefault="00B623E3" w:rsidP="00B623E3">
            <w:pPr>
              <w:pStyle w:val="a7"/>
              <w:widowControl/>
              <w:numPr>
                <w:ilvl w:val="0"/>
                <w:numId w:val="19"/>
              </w:numPr>
              <w:adjustRightInd w:val="0"/>
              <w:snapToGrid w:val="0"/>
              <w:ind w:leftChars="0" w:left="345"/>
              <w:rPr>
                <w:rFonts w:ascii="Arial" w:eastAsia="標楷體" w:hAnsi="Arial" w:cs="Arial"/>
                <w:sz w:val="22"/>
              </w:rPr>
            </w:pPr>
            <w:r w:rsidRPr="00EC32FB">
              <w:rPr>
                <w:rFonts w:ascii="Arial" w:hAnsi="Arial" w:cs="Arial"/>
                <w:sz w:val="22"/>
              </w:rPr>
              <w:t>Physical and mental safety</w:t>
            </w:r>
          </w:p>
        </w:tc>
        <w:tc>
          <w:tcPr>
            <w:tcW w:w="1981" w:type="dxa"/>
            <w:tcBorders>
              <w:top w:val="single" w:sz="4" w:space="0" w:color="auto"/>
            </w:tcBorders>
            <w:shd w:val="clear" w:color="auto" w:fill="BFBFBF" w:themeFill="background1" w:themeFillShade="BF"/>
          </w:tcPr>
          <w:p w14:paraId="26E66A0E" w14:textId="63B45D5C" w:rsidR="00B623E3" w:rsidRPr="00EC32FB" w:rsidRDefault="00B623E3" w:rsidP="00B623E3">
            <w:pPr>
              <w:pStyle w:val="a7"/>
              <w:widowControl/>
              <w:numPr>
                <w:ilvl w:val="0"/>
                <w:numId w:val="19"/>
              </w:numPr>
              <w:tabs>
                <w:tab w:val="left" w:pos="386"/>
              </w:tabs>
              <w:adjustRightInd w:val="0"/>
              <w:snapToGrid w:val="0"/>
              <w:ind w:leftChars="0" w:left="178" w:hanging="283"/>
              <w:rPr>
                <w:rFonts w:ascii="Arial" w:eastAsia="標楷體" w:hAnsi="Arial" w:cs="Arial"/>
                <w:sz w:val="22"/>
              </w:rPr>
            </w:pPr>
            <w:r w:rsidRPr="00EC32FB">
              <w:rPr>
                <w:rFonts w:ascii="Arial" w:hAnsi="Arial" w:cs="Arial"/>
                <w:sz w:val="22"/>
              </w:rPr>
              <w:t>The workplace unlawful infringement prevention</w:t>
            </w:r>
          </w:p>
        </w:tc>
        <w:tc>
          <w:tcPr>
            <w:tcW w:w="4606" w:type="dxa"/>
            <w:shd w:val="clear" w:color="auto" w:fill="BFBFBF" w:themeFill="background1" w:themeFillShade="BF"/>
          </w:tcPr>
          <w:p w14:paraId="196E6BD1" w14:textId="77777777" w:rsidR="00B623E3" w:rsidRPr="00EC32FB" w:rsidRDefault="00B623E3" w:rsidP="00B623E3">
            <w:pPr>
              <w:pStyle w:val="a7"/>
              <w:widowControl/>
              <w:numPr>
                <w:ilvl w:val="0"/>
                <w:numId w:val="19"/>
              </w:numPr>
              <w:adjustRightInd w:val="0"/>
              <w:snapToGrid w:val="0"/>
              <w:ind w:leftChars="0"/>
              <w:rPr>
                <w:rFonts w:ascii="Arial" w:hAnsi="Arial" w:cs="Arial"/>
                <w:sz w:val="22"/>
              </w:rPr>
            </w:pPr>
            <w:r w:rsidRPr="00EC32FB">
              <w:rPr>
                <w:rFonts w:ascii="Arial" w:hAnsi="Arial" w:cs="Arial"/>
                <w:sz w:val="22"/>
              </w:rPr>
              <w:t>Announcement prohibit workplace unlawful infringement Statement</w:t>
            </w:r>
          </w:p>
          <w:p w14:paraId="3C2AE441" w14:textId="77777777" w:rsidR="00B623E3" w:rsidRPr="00EC32FB" w:rsidRDefault="00B623E3" w:rsidP="00B623E3">
            <w:pPr>
              <w:pStyle w:val="a7"/>
              <w:widowControl/>
              <w:numPr>
                <w:ilvl w:val="0"/>
                <w:numId w:val="19"/>
              </w:numPr>
              <w:adjustRightInd w:val="0"/>
              <w:snapToGrid w:val="0"/>
              <w:ind w:leftChars="0"/>
              <w:rPr>
                <w:rFonts w:ascii="Arial" w:hAnsi="Arial" w:cs="Arial"/>
                <w:sz w:val="22"/>
              </w:rPr>
            </w:pPr>
            <w:r w:rsidRPr="00EC32FB">
              <w:rPr>
                <w:rFonts w:ascii="Arial" w:hAnsi="Arial" w:cs="Arial"/>
                <w:sz w:val="22"/>
              </w:rPr>
              <w:t>The identification and risk assessment and monitoring of the implementation of the workplace unlawful infringement prevention</w:t>
            </w:r>
          </w:p>
          <w:p w14:paraId="707F6E54" w14:textId="54835559"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rPr>
            </w:pPr>
            <w:r w:rsidRPr="00EC32FB">
              <w:rPr>
                <w:rFonts w:ascii="Arial" w:hAnsi="Arial" w:cs="Arial"/>
                <w:sz w:val="22"/>
              </w:rPr>
              <w:t>Set up workplace unlawful infringement handling and investigation procedures</w:t>
            </w:r>
          </w:p>
        </w:tc>
        <w:tc>
          <w:tcPr>
            <w:tcW w:w="1209" w:type="dxa"/>
            <w:shd w:val="clear" w:color="auto" w:fill="BFBFBF" w:themeFill="background1" w:themeFillShade="BF"/>
          </w:tcPr>
          <w:p w14:paraId="63B88526" w14:textId="4D6E18F7" w:rsidR="00B623E3" w:rsidRPr="00EC32FB" w:rsidRDefault="00B623E3" w:rsidP="00B623E3">
            <w:pPr>
              <w:pStyle w:val="a7"/>
              <w:numPr>
                <w:ilvl w:val="0"/>
                <w:numId w:val="18"/>
              </w:numPr>
              <w:adjustRightInd w:val="0"/>
              <w:snapToGrid w:val="0"/>
              <w:ind w:leftChars="0" w:left="178" w:hanging="283"/>
              <w:jc w:val="both"/>
              <w:rPr>
                <w:rFonts w:ascii="Arial" w:eastAsia="標楷體" w:hAnsi="Arial" w:cs="Arial"/>
                <w:kern w:val="0"/>
                <w:sz w:val="22"/>
              </w:rPr>
            </w:pPr>
            <w:r w:rsidRPr="00EC32FB">
              <w:rPr>
                <w:rFonts w:ascii="Arial" w:hAnsi="Arial" w:cs="Arial"/>
                <w:color w:val="222222"/>
                <w:sz w:val="22"/>
                <w:lang w:val="en"/>
              </w:rPr>
              <w:t>Major risk</w:t>
            </w:r>
          </w:p>
        </w:tc>
        <w:tc>
          <w:tcPr>
            <w:tcW w:w="706" w:type="dxa"/>
            <w:shd w:val="clear" w:color="auto" w:fill="BFBFBF" w:themeFill="background1" w:themeFillShade="BF"/>
          </w:tcPr>
          <w:p w14:paraId="38D8EDBA" w14:textId="13C08936" w:rsidR="00B623E3" w:rsidRPr="00EC32FB" w:rsidRDefault="00B623E3" w:rsidP="00B623E3">
            <w:pPr>
              <w:widowControl/>
              <w:adjustRightInd w:val="0"/>
              <w:snapToGrid w:val="0"/>
              <w:jc w:val="center"/>
              <w:rPr>
                <w:rFonts w:ascii="Arial" w:eastAsia="標楷體" w:hAnsi="Arial" w:cs="Arial"/>
                <w:kern w:val="0"/>
                <w:sz w:val="22"/>
              </w:rPr>
            </w:pPr>
            <w:r w:rsidRPr="00EC32FB">
              <w:rPr>
                <w:rFonts w:ascii="Arial" w:eastAsia="標楷體" w:hAnsi="Arial" w:cs="Arial"/>
                <w:kern w:val="0"/>
                <w:sz w:val="22"/>
              </w:rPr>
              <w:t>100%</w:t>
            </w:r>
          </w:p>
        </w:tc>
        <w:tc>
          <w:tcPr>
            <w:tcW w:w="740" w:type="dxa"/>
            <w:shd w:val="clear" w:color="auto" w:fill="BFBFBF" w:themeFill="background1" w:themeFillShade="BF"/>
          </w:tcPr>
          <w:p w14:paraId="7524DA20" w14:textId="5C5C890C" w:rsidR="00B623E3" w:rsidRPr="00EC32FB" w:rsidRDefault="00B623E3" w:rsidP="00B623E3">
            <w:pPr>
              <w:widowControl/>
              <w:adjustRightInd w:val="0"/>
              <w:snapToGrid w:val="0"/>
              <w:ind w:leftChars="-44" w:left="-106"/>
              <w:jc w:val="center"/>
              <w:rPr>
                <w:rFonts w:ascii="Arial" w:eastAsia="標楷體" w:hAnsi="Arial" w:cs="Arial"/>
                <w:kern w:val="0"/>
                <w:sz w:val="22"/>
              </w:rPr>
            </w:pPr>
            <w:r w:rsidRPr="00EC32FB">
              <w:rPr>
                <w:rFonts w:ascii="Arial" w:eastAsia="標楷體" w:hAnsi="Arial" w:cs="Arial"/>
                <w:kern w:val="0"/>
                <w:sz w:val="22"/>
              </w:rPr>
              <w:t>0.03%</w:t>
            </w:r>
          </w:p>
        </w:tc>
        <w:tc>
          <w:tcPr>
            <w:tcW w:w="679" w:type="dxa"/>
            <w:shd w:val="clear" w:color="auto" w:fill="BFBFBF" w:themeFill="background1" w:themeFillShade="BF"/>
          </w:tcPr>
          <w:p w14:paraId="21D0EA7F" w14:textId="6502868C" w:rsidR="00B623E3" w:rsidRPr="00EC32FB" w:rsidRDefault="00B623E3" w:rsidP="00B623E3">
            <w:pPr>
              <w:widowControl/>
              <w:adjustRightInd w:val="0"/>
              <w:snapToGrid w:val="0"/>
              <w:jc w:val="center"/>
              <w:rPr>
                <w:rFonts w:ascii="Arial" w:eastAsia="標楷體" w:hAnsi="Arial" w:cs="Arial"/>
                <w:kern w:val="0"/>
                <w:sz w:val="22"/>
              </w:rPr>
            </w:pPr>
            <w:r w:rsidRPr="00EC32FB">
              <w:rPr>
                <w:rFonts w:ascii="Arial" w:eastAsia="標楷體" w:hAnsi="Arial" w:cs="Arial"/>
                <w:kern w:val="0"/>
                <w:sz w:val="22"/>
              </w:rPr>
              <w:t>100%</w:t>
            </w:r>
          </w:p>
        </w:tc>
        <w:tc>
          <w:tcPr>
            <w:tcW w:w="710" w:type="dxa"/>
            <w:shd w:val="clear" w:color="auto" w:fill="BFBFBF" w:themeFill="background1" w:themeFillShade="BF"/>
          </w:tcPr>
          <w:p w14:paraId="66C0E120" w14:textId="2CF085FF" w:rsidR="00B623E3" w:rsidRPr="00EC32FB" w:rsidRDefault="00B623E3" w:rsidP="00B623E3">
            <w:pPr>
              <w:adjustRightInd w:val="0"/>
              <w:snapToGrid w:val="0"/>
              <w:jc w:val="both"/>
              <w:rPr>
                <w:rFonts w:ascii="Arial" w:eastAsia="標楷體" w:hAnsi="Arial" w:cs="Arial"/>
                <w:kern w:val="0"/>
                <w:sz w:val="22"/>
              </w:rPr>
            </w:pPr>
            <w:r w:rsidRPr="00EC32FB">
              <w:rPr>
                <w:rFonts w:ascii="Arial" w:hAnsi="Arial" w:cs="Arial"/>
                <w:color w:val="222222"/>
                <w:sz w:val="22"/>
                <w:lang w:val="en"/>
              </w:rPr>
              <w:t xml:space="preserve">Occupational Safety &amp; Health Office / Technology group  </w:t>
            </w:r>
          </w:p>
        </w:tc>
        <w:tc>
          <w:tcPr>
            <w:tcW w:w="1134" w:type="dxa"/>
            <w:shd w:val="clear" w:color="auto" w:fill="BFBFBF" w:themeFill="background1" w:themeFillShade="BF"/>
          </w:tcPr>
          <w:p w14:paraId="22515903" w14:textId="77777777" w:rsidR="00B623E3" w:rsidRPr="00891438" w:rsidRDefault="00B623E3" w:rsidP="00B623E3">
            <w:pPr>
              <w:pStyle w:val="a7"/>
              <w:numPr>
                <w:ilvl w:val="0"/>
                <w:numId w:val="18"/>
              </w:numPr>
              <w:adjustRightInd w:val="0"/>
              <w:snapToGrid w:val="0"/>
              <w:ind w:leftChars="0" w:left="178" w:hanging="283"/>
              <w:rPr>
                <w:rFonts w:ascii="Arial" w:eastAsia="標楷體" w:hAnsi="Arial" w:cs="Arial"/>
                <w:sz w:val="20"/>
                <w:szCs w:val="24"/>
              </w:rPr>
            </w:pPr>
            <w:r w:rsidRPr="00891438">
              <w:rPr>
                <w:rFonts w:ascii="Arial" w:hAnsi="Arial" w:cs="Arial"/>
                <w:color w:val="222222"/>
                <w:sz w:val="20"/>
                <w:lang w:val="en"/>
              </w:rPr>
              <w:t xml:space="preserve">Y17 has 2 cases of </w:t>
            </w:r>
            <w:r w:rsidRPr="00891438">
              <w:rPr>
                <w:rFonts w:ascii="Arial" w:hAnsi="Arial" w:cs="Arial"/>
                <w:sz w:val="20"/>
                <w:szCs w:val="24"/>
              </w:rPr>
              <w:t>unlawful infringement handling and investigation</w:t>
            </w:r>
            <w:r w:rsidRPr="00891438">
              <w:rPr>
                <w:rFonts w:ascii="Arial" w:hAnsi="Arial" w:cs="Arial"/>
                <w:color w:val="222222"/>
                <w:sz w:val="20"/>
                <w:lang w:val="en"/>
              </w:rPr>
              <w:t xml:space="preserve"> </w:t>
            </w:r>
          </w:p>
          <w:p w14:paraId="25D0859C" w14:textId="77777777" w:rsidR="00B623E3" w:rsidRPr="00891438" w:rsidRDefault="00B623E3" w:rsidP="00B623E3">
            <w:pPr>
              <w:pStyle w:val="a7"/>
              <w:numPr>
                <w:ilvl w:val="0"/>
                <w:numId w:val="18"/>
              </w:numPr>
              <w:adjustRightInd w:val="0"/>
              <w:snapToGrid w:val="0"/>
              <w:ind w:leftChars="0" w:left="178" w:hanging="283"/>
              <w:rPr>
                <w:rFonts w:ascii="Arial" w:eastAsia="標楷體" w:hAnsi="Arial" w:cs="Arial"/>
                <w:sz w:val="20"/>
                <w:szCs w:val="24"/>
              </w:rPr>
            </w:pPr>
            <w:r w:rsidRPr="00891438">
              <w:rPr>
                <w:rFonts w:ascii="Arial" w:hAnsi="Arial" w:cs="Arial"/>
                <w:color w:val="222222"/>
                <w:sz w:val="20"/>
                <w:lang w:val="en"/>
              </w:rPr>
              <w:t>Y18 goal: zero incidence</w:t>
            </w:r>
          </w:p>
          <w:p w14:paraId="10898469" w14:textId="4BA26A04" w:rsidR="00B623E3" w:rsidRPr="00891438" w:rsidRDefault="00B623E3" w:rsidP="00B623E3">
            <w:pPr>
              <w:pStyle w:val="a7"/>
              <w:numPr>
                <w:ilvl w:val="0"/>
                <w:numId w:val="18"/>
              </w:numPr>
              <w:adjustRightInd w:val="0"/>
              <w:snapToGrid w:val="0"/>
              <w:ind w:leftChars="0" w:left="178" w:hanging="283"/>
              <w:rPr>
                <w:rFonts w:ascii="Arial" w:eastAsia="標楷體" w:hAnsi="Arial" w:cs="Arial"/>
                <w:sz w:val="20"/>
                <w:szCs w:val="24"/>
              </w:rPr>
            </w:pPr>
            <w:r w:rsidRPr="00891438">
              <w:rPr>
                <w:rFonts w:ascii="Arial" w:hAnsi="Arial" w:cs="Arial"/>
                <w:color w:val="222222"/>
                <w:sz w:val="20"/>
                <w:lang w:val="en"/>
              </w:rPr>
              <w:t>Conduct risk assessment and monitoring every three years</w:t>
            </w:r>
          </w:p>
        </w:tc>
        <w:tc>
          <w:tcPr>
            <w:tcW w:w="1701" w:type="dxa"/>
            <w:shd w:val="clear" w:color="auto" w:fill="BFBFBF" w:themeFill="background1" w:themeFillShade="BF"/>
          </w:tcPr>
          <w:p w14:paraId="06A96652" w14:textId="70C2B9E7" w:rsidR="00B623E3" w:rsidRPr="00F42C75" w:rsidRDefault="00B623E3" w:rsidP="00B623E3">
            <w:pPr>
              <w:pStyle w:val="a7"/>
              <w:widowControl/>
              <w:numPr>
                <w:ilvl w:val="0"/>
                <w:numId w:val="5"/>
              </w:numPr>
              <w:snapToGrid w:val="0"/>
              <w:ind w:leftChars="0" w:left="175" w:hanging="283"/>
              <w:rPr>
                <w:rStyle w:val="ac"/>
                <w:rFonts w:ascii="Arial" w:hAnsi="Arial" w:cs="Arial"/>
                <w:color w:val="auto"/>
                <w:sz w:val="20"/>
              </w:rPr>
            </w:pPr>
            <w:r w:rsidRPr="00F42C75">
              <w:rPr>
                <w:rStyle w:val="ac"/>
                <w:rFonts w:ascii="Arial" w:hAnsi="Arial" w:cs="Arial"/>
                <w:color w:val="auto"/>
                <w:sz w:val="20"/>
              </w:rPr>
              <w:t>http://corp.taiwanmobile.com/social-responsibility/LOHASWorkplace.html</w:t>
            </w:r>
          </w:p>
        </w:tc>
      </w:tr>
      <w:tr w:rsidR="00B623E3" w14:paraId="14AA039D" w14:textId="77777777" w:rsidTr="00AA72E5">
        <w:trPr>
          <w:trHeight w:val="354"/>
        </w:trPr>
        <w:tc>
          <w:tcPr>
            <w:tcW w:w="531" w:type="dxa"/>
            <w:vMerge/>
            <w:shd w:val="clear" w:color="auto" w:fill="F2DBDB" w:themeFill="accent2" w:themeFillTint="33"/>
          </w:tcPr>
          <w:p w14:paraId="1008492F"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auto"/>
          </w:tcPr>
          <w:p w14:paraId="28EC4A85" w14:textId="38AB6F29"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女性員工職場危害辨識</w:t>
            </w:r>
          </w:p>
        </w:tc>
        <w:tc>
          <w:tcPr>
            <w:tcW w:w="1981" w:type="dxa"/>
            <w:tcBorders>
              <w:top w:val="single" w:sz="4" w:space="0" w:color="auto"/>
            </w:tcBorders>
          </w:tcPr>
          <w:p w14:paraId="0BF39DDF" w14:textId="77EDDA72" w:rsidR="00B623E3" w:rsidRPr="00A81126" w:rsidRDefault="00B623E3" w:rsidP="00B623E3">
            <w:pPr>
              <w:pStyle w:val="a7"/>
              <w:widowControl/>
              <w:numPr>
                <w:ilvl w:val="0"/>
                <w:numId w:val="19"/>
              </w:numPr>
              <w:tabs>
                <w:tab w:val="left" w:pos="335"/>
              </w:tabs>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妊娠中及分娩後未滿一年之女性員工工作場所環境危害辨識與評估</w:t>
            </w:r>
          </w:p>
        </w:tc>
        <w:tc>
          <w:tcPr>
            <w:tcW w:w="4606" w:type="dxa"/>
          </w:tcPr>
          <w:p w14:paraId="7AE22D77"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訂定母性健康保護計畫</w:t>
            </w:r>
          </w:p>
          <w:p w14:paraId="51F71734"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提供懷孕與產後衛生教育資訊</w:t>
            </w:r>
          </w:p>
          <w:p w14:paraId="0F42122A"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依評估結果區分風險等級，進行分級管理措施</w:t>
            </w:r>
          </w:p>
          <w:p w14:paraId="1BFC276A" w14:textId="74BF9ACA"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員工於請假系統申請</w:t>
            </w:r>
            <w:proofErr w:type="gramStart"/>
            <w:r w:rsidRPr="00A81126">
              <w:rPr>
                <w:rFonts w:ascii="Arial" w:eastAsia="標楷體" w:hAnsi="Arial" w:cs="Arial"/>
                <w:sz w:val="18"/>
                <w:szCs w:val="18"/>
              </w:rPr>
              <w:t>”</w:t>
            </w:r>
            <w:proofErr w:type="gramEnd"/>
            <w:r w:rsidRPr="00A81126">
              <w:rPr>
                <w:rFonts w:ascii="Arial" w:eastAsia="標楷體" w:hAnsi="Arial" w:cs="Arial" w:hint="eastAsia"/>
                <w:sz w:val="18"/>
                <w:szCs w:val="18"/>
              </w:rPr>
              <w:t>產檢假</w:t>
            </w:r>
            <w:proofErr w:type="gramStart"/>
            <w:r w:rsidRPr="00A81126">
              <w:rPr>
                <w:rFonts w:ascii="Arial" w:eastAsia="標楷體" w:hAnsi="Arial" w:cs="Arial"/>
                <w:sz w:val="18"/>
                <w:szCs w:val="18"/>
              </w:rPr>
              <w:t>”</w:t>
            </w:r>
            <w:proofErr w:type="gramEnd"/>
            <w:r w:rsidRPr="00A81126">
              <w:rPr>
                <w:rFonts w:ascii="Arial" w:eastAsia="標楷體" w:hAnsi="Arial" w:cs="Arial" w:hint="eastAsia"/>
                <w:sz w:val="18"/>
                <w:szCs w:val="18"/>
              </w:rPr>
              <w:t>，</w:t>
            </w:r>
            <w:proofErr w:type="gramStart"/>
            <w:r w:rsidRPr="00A81126">
              <w:rPr>
                <w:rFonts w:ascii="Arial" w:eastAsia="標楷體" w:hAnsi="Arial" w:cs="Arial" w:hint="eastAsia"/>
                <w:sz w:val="18"/>
                <w:szCs w:val="18"/>
              </w:rPr>
              <w:t>勞</w:t>
            </w:r>
            <w:proofErr w:type="gramEnd"/>
            <w:r w:rsidRPr="00A81126">
              <w:rPr>
                <w:rFonts w:ascii="Arial" w:eastAsia="標楷體" w:hAnsi="Arial" w:cs="Arial" w:hint="eastAsia"/>
                <w:sz w:val="18"/>
                <w:szCs w:val="18"/>
              </w:rPr>
              <w:t>安室即主動關懷及辨識評估，妊娠中及分娩後之女性員工</w:t>
            </w:r>
          </w:p>
        </w:tc>
        <w:tc>
          <w:tcPr>
            <w:tcW w:w="1209" w:type="dxa"/>
          </w:tcPr>
          <w:p w14:paraId="3380D836" w14:textId="460C7009"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次要風險</w:t>
            </w:r>
          </w:p>
        </w:tc>
        <w:tc>
          <w:tcPr>
            <w:tcW w:w="706" w:type="dxa"/>
          </w:tcPr>
          <w:p w14:paraId="70F36D20" w14:textId="5AA97AFB"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100%</w:t>
            </w:r>
          </w:p>
        </w:tc>
        <w:tc>
          <w:tcPr>
            <w:tcW w:w="740" w:type="dxa"/>
          </w:tcPr>
          <w:p w14:paraId="45AE58D7" w14:textId="32DFE439"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0%</w:t>
            </w:r>
          </w:p>
        </w:tc>
        <w:tc>
          <w:tcPr>
            <w:tcW w:w="679" w:type="dxa"/>
          </w:tcPr>
          <w:p w14:paraId="4C92FF74" w14:textId="65FA9058" w:rsidR="00B623E3" w:rsidRPr="00A81126" w:rsidRDefault="000954A2"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w:t>
            </w:r>
          </w:p>
        </w:tc>
        <w:tc>
          <w:tcPr>
            <w:tcW w:w="710" w:type="dxa"/>
            <w:shd w:val="clear" w:color="auto" w:fill="auto"/>
          </w:tcPr>
          <w:p w14:paraId="3E5EECB1" w14:textId="2D29D0BB" w:rsidR="00B623E3" w:rsidRPr="00A81126" w:rsidRDefault="00B623E3" w:rsidP="00B623E3">
            <w:pPr>
              <w:adjustRightInd w:val="0"/>
              <w:snapToGrid w:val="0"/>
              <w:jc w:val="both"/>
              <w:rPr>
                <w:rFonts w:ascii="標楷體" w:eastAsia="標楷體" w:hAnsi="標楷體" w:cs="新細明體"/>
                <w:kern w:val="0"/>
                <w:sz w:val="18"/>
                <w:szCs w:val="18"/>
              </w:rPr>
            </w:pPr>
            <w:proofErr w:type="gramStart"/>
            <w:r w:rsidRPr="00A81126">
              <w:rPr>
                <w:rFonts w:ascii="標楷體" w:eastAsia="標楷體" w:hAnsi="標楷體" w:cs="新細明體" w:hint="eastAsia"/>
                <w:kern w:val="0"/>
                <w:sz w:val="18"/>
                <w:szCs w:val="18"/>
              </w:rPr>
              <w:t>勞</w:t>
            </w:r>
            <w:proofErr w:type="gramEnd"/>
            <w:r w:rsidRPr="00A81126">
              <w:rPr>
                <w:rFonts w:ascii="標楷體" w:eastAsia="標楷體" w:hAnsi="標楷體" w:cs="新細明體" w:hint="eastAsia"/>
                <w:kern w:val="0"/>
                <w:sz w:val="18"/>
                <w:szCs w:val="18"/>
              </w:rPr>
              <w:t>安</w:t>
            </w:r>
          </w:p>
        </w:tc>
        <w:tc>
          <w:tcPr>
            <w:tcW w:w="1134" w:type="dxa"/>
            <w:shd w:val="clear" w:color="auto" w:fill="auto"/>
          </w:tcPr>
          <w:p w14:paraId="4D83194C" w14:textId="504414A5"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y17</w:t>
            </w:r>
            <w:r w:rsidRPr="00A81126">
              <w:rPr>
                <w:rFonts w:ascii="Arial" w:eastAsia="標楷體" w:hAnsi="Arial" w:cs="Arial" w:hint="eastAsia"/>
                <w:sz w:val="18"/>
                <w:szCs w:val="18"/>
              </w:rPr>
              <w:t>風險評估結果皆列為</w:t>
            </w:r>
            <w:r w:rsidRPr="00A81126">
              <w:rPr>
                <w:rFonts w:ascii="Arial" w:eastAsia="標楷體" w:hAnsi="Arial" w:cs="Arial"/>
                <w:sz w:val="18"/>
                <w:szCs w:val="18"/>
              </w:rPr>
              <w:t>第一級：經醫師評估無害母體、胎兒或嬰兒健康</w:t>
            </w:r>
          </w:p>
          <w:p w14:paraId="5AAB1D30" w14:textId="6C1BBC63"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y18</w:t>
            </w:r>
            <w:r w:rsidRPr="00A81126">
              <w:rPr>
                <w:rFonts w:ascii="Arial" w:eastAsia="標楷體" w:hAnsi="Arial" w:cs="Arial" w:hint="eastAsia"/>
                <w:sz w:val="18"/>
                <w:szCs w:val="18"/>
              </w:rPr>
              <w:t>目標：風險</w:t>
            </w:r>
            <w:r w:rsidRPr="00A81126">
              <w:rPr>
                <w:rFonts w:ascii="Arial" w:eastAsia="標楷體" w:hAnsi="Arial" w:cs="Arial" w:hint="eastAsia"/>
                <w:sz w:val="18"/>
                <w:szCs w:val="18"/>
              </w:rPr>
              <w:lastRenderedPageBreak/>
              <w:t>評估結果皆列為</w:t>
            </w:r>
            <w:r w:rsidRPr="00A81126">
              <w:rPr>
                <w:rFonts w:ascii="Arial" w:eastAsia="標楷體" w:hAnsi="Arial" w:cs="Arial"/>
                <w:sz w:val="18"/>
                <w:szCs w:val="18"/>
              </w:rPr>
              <w:t>第一級</w:t>
            </w:r>
          </w:p>
        </w:tc>
        <w:tc>
          <w:tcPr>
            <w:tcW w:w="1701" w:type="dxa"/>
            <w:shd w:val="clear" w:color="auto" w:fill="auto"/>
          </w:tcPr>
          <w:p w14:paraId="718BA0F0" w14:textId="402471CC" w:rsidR="00B623E3" w:rsidRPr="00A81126" w:rsidRDefault="00A81126" w:rsidP="00B623E3">
            <w:pPr>
              <w:pStyle w:val="a7"/>
              <w:widowControl/>
              <w:numPr>
                <w:ilvl w:val="0"/>
                <w:numId w:val="22"/>
              </w:numPr>
              <w:adjustRightInd w:val="0"/>
              <w:snapToGrid w:val="0"/>
              <w:ind w:leftChars="0" w:left="175" w:hanging="283"/>
              <w:jc w:val="both"/>
              <w:rPr>
                <w:rFonts w:ascii="標楷體" w:eastAsia="標楷體" w:hAnsi="標楷體" w:cs="新細明體"/>
                <w:kern w:val="0"/>
                <w:sz w:val="18"/>
                <w:szCs w:val="18"/>
              </w:rPr>
            </w:pPr>
            <w:hyperlink r:id="rId15" w:history="1">
              <w:r w:rsidR="00B623E3" w:rsidRPr="00A81126">
                <w:rPr>
                  <w:rStyle w:val="ac"/>
                  <w:rFonts w:ascii="Arial" w:hAnsi="Arial" w:cs="Arial"/>
                  <w:color w:val="auto"/>
                  <w:sz w:val="18"/>
                  <w:szCs w:val="18"/>
                </w:rPr>
                <w:t>http://corp.taiwanmobile.com/social-responsibility/LOHASWorkplace.html</w:t>
              </w:r>
            </w:hyperlink>
          </w:p>
        </w:tc>
      </w:tr>
      <w:tr w:rsidR="00B623E3" w14:paraId="50D8A0A4" w14:textId="77777777" w:rsidTr="00AA72E5">
        <w:trPr>
          <w:trHeight w:val="354"/>
        </w:trPr>
        <w:tc>
          <w:tcPr>
            <w:tcW w:w="531" w:type="dxa"/>
            <w:vMerge/>
            <w:shd w:val="clear" w:color="auto" w:fill="F2DBDB" w:themeFill="accent2" w:themeFillTint="33"/>
          </w:tcPr>
          <w:p w14:paraId="44C0482E"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1F9DE787" w14:textId="3E285EF0" w:rsidR="00B623E3" w:rsidRPr="00EC32FB" w:rsidRDefault="00B623E3" w:rsidP="00B623E3">
            <w:pPr>
              <w:pStyle w:val="a7"/>
              <w:widowControl/>
              <w:numPr>
                <w:ilvl w:val="0"/>
                <w:numId w:val="18"/>
              </w:numPr>
              <w:adjustRightInd w:val="0"/>
              <w:snapToGrid w:val="0"/>
              <w:ind w:leftChars="0" w:left="345" w:hanging="345"/>
              <w:rPr>
                <w:rFonts w:ascii="Arial" w:eastAsia="標楷體" w:hAnsi="Arial" w:cs="Arial"/>
                <w:sz w:val="20"/>
                <w:szCs w:val="20"/>
              </w:rPr>
            </w:pPr>
            <w:r w:rsidRPr="00EC32FB">
              <w:rPr>
                <w:rFonts w:ascii="Arial" w:hAnsi="Arial" w:cs="Arial"/>
                <w:sz w:val="20"/>
                <w:szCs w:val="20"/>
              </w:rPr>
              <w:t>Identification of female employees' workplace hazards</w:t>
            </w:r>
          </w:p>
        </w:tc>
        <w:tc>
          <w:tcPr>
            <w:tcW w:w="1981" w:type="dxa"/>
            <w:tcBorders>
              <w:top w:val="single" w:sz="4" w:space="0" w:color="auto"/>
            </w:tcBorders>
            <w:shd w:val="clear" w:color="auto" w:fill="BFBFBF" w:themeFill="background1" w:themeFillShade="BF"/>
          </w:tcPr>
          <w:p w14:paraId="07C7DF38" w14:textId="6BFCEF81" w:rsidR="00B623E3" w:rsidRPr="00EC32FB" w:rsidRDefault="00B623E3" w:rsidP="00B623E3">
            <w:pPr>
              <w:pStyle w:val="a7"/>
              <w:widowControl/>
              <w:numPr>
                <w:ilvl w:val="0"/>
                <w:numId w:val="19"/>
              </w:numPr>
              <w:tabs>
                <w:tab w:val="left" w:pos="335"/>
              </w:tabs>
              <w:adjustRightInd w:val="0"/>
              <w:snapToGrid w:val="0"/>
              <w:ind w:leftChars="0" w:left="178" w:hanging="283"/>
              <w:rPr>
                <w:rFonts w:ascii="Arial" w:eastAsia="標楷體" w:hAnsi="Arial" w:cs="Arial"/>
                <w:sz w:val="20"/>
                <w:szCs w:val="20"/>
              </w:rPr>
            </w:pPr>
            <w:r w:rsidRPr="00EC32FB">
              <w:rPr>
                <w:rFonts w:ascii="Arial" w:hAnsi="Arial" w:cs="Arial"/>
                <w:sz w:val="20"/>
                <w:szCs w:val="20"/>
              </w:rPr>
              <w:t>Women 's Workplace Environmental Hazard Assessment in Pregnancy and Less than One Year after Childbirth</w:t>
            </w:r>
          </w:p>
        </w:tc>
        <w:tc>
          <w:tcPr>
            <w:tcW w:w="4606" w:type="dxa"/>
            <w:shd w:val="clear" w:color="auto" w:fill="BFBFBF" w:themeFill="background1" w:themeFillShade="BF"/>
          </w:tcPr>
          <w:p w14:paraId="617D2BCF" w14:textId="77777777" w:rsidR="00B623E3" w:rsidRPr="00EC32FB" w:rsidRDefault="00B623E3" w:rsidP="00B623E3">
            <w:pPr>
              <w:pStyle w:val="a7"/>
              <w:numPr>
                <w:ilvl w:val="0"/>
                <w:numId w:val="19"/>
              </w:numPr>
              <w:spacing w:line="400" w:lineRule="exact"/>
              <w:ind w:leftChars="0" w:left="207" w:hanging="339"/>
              <w:rPr>
                <w:rFonts w:ascii="Arial" w:hAnsi="Arial" w:cs="Arial"/>
                <w:sz w:val="20"/>
                <w:szCs w:val="20"/>
              </w:rPr>
            </w:pPr>
            <w:r w:rsidRPr="00EC32FB">
              <w:rPr>
                <w:rFonts w:ascii="Arial" w:hAnsi="Arial" w:cs="Arial"/>
                <w:sz w:val="20"/>
                <w:szCs w:val="20"/>
              </w:rPr>
              <w:t>Set a maternal health protection plan</w:t>
            </w:r>
          </w:p>
          <w:p w14:paraId="1A069F75" w14:textId="77777777" w:rsidR="00B623E3" w:rsidRPr="00EC32FB" w:rsidRDefault="00B623E3" w:rsidP="00B623E3">
            <w:pPr>
              <w:pStyle w:val="a7"/>
              <w:widowControl/>
              <w:numPr>
                <w:ilvl w:val="0"/>
                <w:numId w:val="19"/>
              </w:numPr>
              <w:adjustRightInd w:val="0"/>
              <w:snapToGrid w:val="0"/>
              <w:ind w:leftChars="0" w:left="207" w:hanging="339"/>
              <w:rPr>
                <w:rFonts w:ascii="Arial" w:hAnsi="Arial" w:cs="Arial"/>
                <w:sz w:val="20"/>
                <w:szCs w:val="20"/>
              </w:rPr>
            </w:pPr>
            <w:r w:rsidRPr="00EC32FB">
              <w:rPr>
                <w:rFonts w:ascii="Arial" w:hAnsi="Arial" w:cs="Arial"/>
                <w:sz w:val="20"/>
                <w:szCs w:val="20"/>
              </w:rPr>
              <w:t>Provide pregnancy and postpartum health education</w:t>
            </w:r>
          </w:p>
          <w:p w14:paraId="0B201DA1" w14:textId="77777777" w:rsidR="00B623E3" w:rsidRPr="00EC32FB" w:rsidRDefault="00B623E3" w:rsidP="00B623E3">
            <w:pPr>
              <w:pStyle w:val="a7"/>
              <w:widowControl/>
              <w:numPr>
                <w:ilvl w:val="0"/>
                <w:numId w:val="19"/>
              </w:numPr>
              <w:adjustRightInd w:val="0"/>
              <w:snapToGrid w:val="0"/>
              <w:ind w:leftChars="0" w:left="207" w:hanging="339"/>
              <w:rPr>
                <w:rFonts w:ascii="Arial" w:hAnsi="Arial" w:cs="Arial"/>
                <w:sz w:val="20"/>
                <w:szCs w:val="20"/>
              </w:rPr>
            </w:pPr>
            <w:r w:rsidRPr="00EC32FB">
              <w:rPr>
                <w:rFonts w:ascii="Arial" w:hAnsi="Arial" w:cs="Arial"/>
                <w:sz w:val="20"/>
                <w:szCs w:val="20"/>
              </w:rPr>
              <w:t>According to the risk assessment results to distinguish the risk level, the classification management measures</w:t>
            </w:r>
          </w:p>
          <w:p w14:paraId="19CB0B2A" w14:textId="6A1D5FF5"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0"/>
                <w:szCs w:val="20"/>
              </w:rPr>
            </w:pPr>
            <w:r w:rsidRPr="00EC32FB">
              <w:rPr>
                <w:rFonts w:ascii="Arial" w:hAnsi="Arial" w:cs="Arial"/>
                <w:sz w:val="20"/>
                <w:szCs w:val="20"/>
              </w:rPr>
              <w:t>Employees in the leave of the system to apply for production leave, the Occupational Safety&amp; Health Office is initiative care and assessment, pregnancy and after delivery of female employees</w:t>
            </w:r>
          </w:p>
        </w:tc>
        <w:tc>
          <w:tcPr>
            <w:tcW w:w="1209" w:type="dxa"/>
            <w:shd w:val="clear" w:color="auto" w:fill="BFBFBF" w:themeFill="background1" w:themeFillShade="BF"/>
          </w:tcPr>
          <w:p w14:paraId="1D77F6FE" w14:textId="03F73C3C" w:rsidR="00B623E3" w:rsidRPr="00EC32FB" w:rsidRDefault="00B623E3" w:rsidP="00B623E3">
            <w:pPr>
              <w:pStyle w:val="a7"/>
              <w:numPr>
                <w:ilvl w:val="0"/>
                <w:numId w:val="18"/>
              </w:numPr>
              <w:adjustRightInd w:val="0"/>
              <w:snapToGrid w:val="0"/>
              <w:ind w:leftChars="0" w:left="178" w:hanging="283"/>
              <w:jc w:val="both"/>
              <w:rPr>
                <w:rFonts w:ascii="Arial" w:eastAsia="標楷體" w:hAnsi="Arial" w:cs="Arial"/>
                <w:kern w:val="0"/>
                <w:sz w:val="20"/>
                <w:szCs w:val="20"/>
              </w:rPr>
            </w:pPr>
            <w:r w:rsidRPr="00EC32FB">
              <w:rPr>
                <w:rFonts w:ascii="Arial" w:hAnsi="Arial" w:cs="Arial"/>
                <w:color w:val="222222"/>
                <w:sz w:val="20"/>
                <w:szCs w:val="20"/>
                <w:lang w:val="en"/>
              </w:rPr>
              <w:t>Secondary risk</w:t>
            </w:r>
          </w:p>
        </w:tc>
        <w:tc>
          <w:tcPr>
            <w:tcW w:w="706" w:type="dxa"/>
            <w:shd w:val="clear" w:color="auto" w:fill="BFBFBF" w:themeFill="background1" w:themeFillShade="BF"/>
          </w:tcPr>
          <w:p w14:paraId="1E4B329C" w14:textId="3ECE716F" w:rsidR="00B623E3" w:rsidRPr="00EC32FB" w:rsidRDefault="00B623E3" w:rsidP="00B623E3">
            <w:pPr>
              <w:widowControl/>
              <w:adjustRightInd w:val="0"/>
              <w:snapToGrid w:val="0"/>
              <w:jc w:val="center"/>
              <w:rPr>
                <w:rFonts w:ascii="Arial" w:eastAsia="標楷體" w:hAnsi="Arial" w:cs="Arial"/>
                <w:kern w:val="0"/>
                <w:sz w:val="20"/>
                <w:szCs w:val="20"/>
              </w:rPr>
            </w:pPr>
            <w:r w:rsidRPr="00EC32FB">
              <w:rPr>
                <w:rFonts w:ascii="Arial" w:eastAsia="標楷體" w:hAnsi="Arial" w:cs="Arial"/>
                <w:kern w:val="0"/>
                <w:sz w:val="20"/>
                <w:szCs w:val="20"/>
              </w:rPr>
              <w:t>100%</w:t>
            </w:r>
          </w:p>
        </w:tc>
        <w:tc>
          <w:tcPr>
            <w:tcW w:w="740" w:type="dxa"/>
            <w:shd w:val="clear" w:color="auto" w:fill="BFBFBF" w:themeFill="background1" w:themeFillShade="BF"/>
          </w:tcPr>
          <w:p w14:paraId="45E15753" w14:textId="10E28C8A" w:rsidR="00B623E3" w:rsidRPr="00EC32FB" w:rsidRDefault="00B623E3" w:rsidP="00B623E3">
            <w:pPr>
              <w:widowControl/>
              <w:adjustRightInd w:val="0"/>
              <w:snapToGrid w:val="0"/>
              <w:jc w:val="center"/>
              <w:rPr>
                <w:rFonts w:ascii="Arial" w:eastAsia="標楷體" w:hAnsi="Arial" w:cs="Arial"/>
                <w:kern w:val="0"/>
                <w:sz w:val="20"/>
                <w:szCs w:val="20"/>
              </w:rPr>
            </w:pPr>
            <w:r w:rsidRPr="00EC32FB">
              <w:rPr>
                <w:rFonts w:ascii="Arial" w:eastAsia="標楷體" w:hAnsi="Arial" w:cs="Arial"/>
                <w:kern w:val="0"/>
                <w:sz w:val="20"/>
                <w:szCs w:val="20"/>
              </w:rPr>
              <w:t>0%</w:t>
            </w:r>
          </w:p>
        </w:tc>
        <w:tc>
          <w:tcPr>
            <w:tcW w:w="679" w:type="dxa"/>
            <w:shd w:val="clear" w:color="auto" w:fill="BFBFBF" w:themeFill="background1" w:themeFillShade="BF"/>
          </w:tcPr>
          <w:p w14:paraId="70DFDE05" w14:textId="53D07485" w:rsidR="00B623E3" w:rsidRPr="00EC32FB" w:rsidRDefault="000954A2" w:rsidP="00B623E3">
            <w:pPr>
              <w:widowControl/>
              <w:adjustRightInd w:val="0"/>
              <w:snapToGrid w:val="0"/>
              <w:jc w:val="center"/>
              <w:rPr>
                <w:rFonts w:ascii="Arial" w:eastAsia="標楷體" w:hAnsi="Arial" w:cs="Arial"/>
                <w:kern w:val="0"/>
                <w:sz w:val="20"/>
                <w:szCs w:val="20"/>
              </w:rPr>
            </w:pPr>
            <w:r>
              <w:rPr>
                <w:rFonts w:ascii="Arial" w:eastAsia="標楷體" w:hAnsi="Arial" w:cs="Arial"/>
                <w:kern w:val="0"/>
                <w:sz w:val="18"/>
                <w:szCs w:val="24"/>
              </w:rPr>
              <w:t>--</w:t>
            </w:r>
          </w:p>
        </w:tc>
        <w:tc>
          <w:tcPr>
            <w:tcW w:w="710" w:type="dxa"/>
            <w:shd w:val="clear" w:color="auto" w:fill="BFBFBF" w:themeFill="background1" w:themeFillShade="BF"/>
          </w:tcPr>
          <w:p w14:paraId="575561F9" w14:textId="61ACDDEE" w:rsidR="00B623E3" w:rsidRPr="00EC32FB" w:rsidRDefault="00B623E3" w:rsidP="00B623E3">
            <w:pPr>
              <w:adjustRightInd w:val="0"/>
              <w:snapToGrid w:val="0"/>
              <w:jc w:val="both"/>
              <w:rPr>
                <w:rFonts w:ascii="Arial" w:eastAsia="標楷體" w:hAnsi="Arial" w:cs="Arial"/>
                <w:kern w:val="0"/>
                <w:sz w:val="20"/>
                <w:szCs w:val="20"/>
              </w:rPr>
            </w:pPr>
            <w:r w:rsidRPr="00EC32FB">
              <w:rPr>
                <w:rFonts w:ascii="Arial" w:hAnsi="Arial" w:cs="Arial"/>
                <w:color w:val="222222"/>
                <w:sz w:val="20"/>
                <w:szCs w:val="20"/>
                <w:lang w:val="en"/>
              </w:rPr>
              <w:t xml:space="preserve">Occupational Safety &amp; Health Office / Technology group  </w:t>
            </w:r>
          </w:p>
        </w:tc>
        <w:tc>
          <w:tcPr>
            <w:tcW w:w="1134" w:type="dxa"/>
            <w:shd w:val="clear" w:color="auto" w:fill="BFBFBF" w:themeFill="background1" w:themeFillShade="BF"/>
          </w:tcPr>
          <w:p w14:paraId="3FCAD28C" w14:textId="77777777"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rPr>
            </w:pPr>
            <w:r w:rsidRPr="00EC32FB">
              <w:rPr>
                <w:rFonts w:ascii="Arial" w:hAnsi="Arial" w:cs="Arial"/>
                <w:color w:val="222222"/>
                <w:sz w:val="22"/>
                <w:lang w:val="en"/>
              </w:rPr>
              <w:t xml:space="preserve">Y17 </w:t>
            </w:r>
            <w:r w:rsidRPr="00EC32FB">
              <w:rPr>
                <w:rFonts w:ascii="Arial" w:hAnsi="Arial" w:cs="Arial"/>
                <w:sz w:val="22"/>
              </w:rPr>
              <w:t>risk assessment results are classified as level 1: physician assessment of harmless maternal, fetal or infant health</w:t>
            </w:r>
          </w:p>
          <w:p w14:paraId="019C668D" w14:textId="62FC0B97"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rPr>
            </w:pPr>
            <w:r w:rsidRPr="00EC32FB">
              <w:rPr>
                <w:rFonts w:ascii="Arial" w:hAnsi="Arial" w:cs="Arial"/>
                <w:color w:val="222222"/>
                <w:sz w:val="22"/>
                <w:lang w:val="en"/>
              </w:rPr>
              <w:t>Y18 goal: risk assessment results are listed as the first level</w:t>
            </w:r>
          </w:p>
        </w:tc>
        <w:tc>
          <w:tcPr>
            <w:tcW w:w="1701" w:type="dxa"/>
            <w:shd w:val="clear" w:color="auto" w:fill="BFBFBF" w:themeFill="background1" w:themeFillShade="BF"/>
          </w:tcPr>
          <w:p w14:paraId="6816E193" w14:textId="7A558BAD" w:rsidR="00B623E3" w:rsidRPr="00EC32FB" w:rsidRDefault="00B623E3" w:rsidP="00B623E3">
            <w:pPr>
              <w:pStyle w:val="a7"/>
              <w:widowControl/>
              <w:numPr>
                <w:ilvl w:val="0"/>
                <w:numId w:val="22"/>
              </w:numPr>
              <w:adjustRightInd w:val="0"/>
              <w:snapToGrid w:val="0"/>
              <w:ind w:leftChars="0" w:left="175" w:hanging="283"/>
              <w:jc w:val="both"/>
              <w:rPr>
                <w:rFonts w:ascii="Arial" w:hAnsi="Arial" w:cs="Arial"/>
                <w:sz w:val="22"/>
              </w:rPr>
            </w:pPr>
            <w:r w:rsidRPr="00EC32FB">
              <w:rPr>
                <w:rFonts w:ascii="Arial" w:hAnsi="Arial" w:cs="Arial"/>
                <w:sz w:val="22"/>
              </w:rPr>
              <w:t>https://corp.taiwanmobile.com/social-responsibility/safeHealthyWorkingEnvironment.html</w:t>
            </w:r>
          </w:p>
        </w:tc>
      </w:tr>
      <w:tr w:rsidR="00B623E3" w14:paraId="3B8FC2B7" w14:textId="5655B306" w:rsidTr="00AA72E5">
        <w:trPr>
          <w:trHeight w:val="437"/>
        </w:trPr>
        <w:tc>
          <w:tcPr>
            <w:tcW w:w="531" w:type="dxa"/>
            <w:vMerge/>
            <w:shd w:val="clear" w:color="auto" w:fill="F2DBDB" w:themeFill="accent2" w:themeFillTint="33"/>
          </w:tcPr>
          <w:p w14:paraId="49E0F504"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auto"/>
          </w:tcPr>
          <w:p w14:paraId="56247BEF" w14:textId="38F01984"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資訊安全</w:t>
            </w:r>
            <w:r w:rsidRPr="00A81126">
              <w:rPr>
                <w:rFonts w:ascii="Arial" w:eastAsia="標楷體" w:hAnsi="Arial" w:cs="Arial" w:hint="eastAsia"/>
                <w:sz w:val="18"/>
                <w:szCs w:val="18"/>
              </w:rPr>
              <w:t xml:space="preserve"> </w:t>
            </w:r>
            <w:r w:rsidRPr="00A81126">
              <w:rPr>
                <w:rFonts w:ascii="Arial" w:eastAsia="標楷體" w:hAnsi="Arial" w:cs="Arial" w:hint="eastAsia"/>
                <w:sz w:val="18"/>
                <w:szCs w:val="18"/>
              </w:rPr>
              <w:t>及</w:t>
            </w:r>
            <w:r w:rsidRPr="00A81126">
              <w:rPr>
                <w:rFonts w:ascii="Arial" w:eastAsia="標楷體" w:hAnsi="Arial" w:cs="Arial" w:hint="eastAsia"/>
                <w:sz w:val="18"/>
                <w:szCs w:val="18"/>
              </w:rPr>
              <w:t xml:space="preserve"> </w:t>
            </w:r>
            <w:r w:rsidRPr="00A81126">
              <w:rPr>
                <w:rFonts w:ascii="Arial" w:eastAsia="標楷體" w:hAnsi="Arial" w:cs="Arial" w:hint="eastAsia"/>
                <w:sz w:val="18"/>
                <w:szCs w:val="18"/>
              </w:rPr>
              <w:t>客戶</w:t>
            </w:r>
            <w:proofErr w:type="gramStart"/>
            <w:r w:rsidRPr="00A81126">
              <w:rPr>
                <w:rFonts w:ascii="Arial" w:eastAsia="標楷體" w:hAnsi="Arial" w:cs="Arial" w:hint="eastAsia"/>
                <w:sz w:val="18"/>
                <w:szCs w:val="18"/>
              </w:rPr>
              <w:t>個</w:t>
            </w:r>
            <w:proofErr w:type="gramEnd"/>
            <w:r w:rsidRPr="00A81126">
              <w:rPr>
                <w:rFonts w:ascii="Arial" w:eastAsia="標楷體" w:hAnsi="Arial" w:cs="Arial" w:hint="eastAsia"/>
                <w:sz w:val="18"/>
                <w:szCs w:val="18"/>
              </w:rPr>
              <w:t>資保護</w:t>
            </w:r>
          </w:p>
        </w:tc>
        <w:tc>
          <w:tcPr>
            <w:tcW w:w="1981" w:type="dxa"/>
            <w:tcBorders>
              <w:top w:val="single" w:sz="4" w:space="0" w:color="auto"/>
            </w:tcBorders>
          </w:tcPr>
          <w:p w14:paraId="257D2AB0" w14:textId="77777777" w:rsidR="00B623E3" w:rsidRPr="00A81126" w:rsidRDefault="00B623E3" w:rsidP="00B623E3">
            <w:pPr>
              <w:pStyle w:val="a7"/>
              <w:widowControl/>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用戶客訴</w:t>
            </w:r>
          </w:p>
          <w:p w14:paraId="4DDB58DC" w14:textId="77777777" w:rsidR="00B623E3" w:rsidRPr="00A81126" w:rsidRDefault="00B623E3" w:rsidP="00B623E3">
            <w:pPr>
              <w:pStyle w:val="a7"/>
              <w:widowControl/>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員工申訴</w:t>
            </w:r>
          </w:p>
          <w:p w14:paraId="50B365BA" w14:textId="7345185A" w:rsidR="00B623E3" w:rsidRPr="00A81126" w:rsidRDefault="00B623E3" w:rsidP="00B623E3">
            <w:pPr>
              <w:pStyle w:val="a7"/>
              <w:widowControl/>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被不當利用</w:t>
            </w:r>
          </w:p>
        </w:tc>
        <w:tc>
          <w:tcPr>
            <w:tcW w:w="4606" w:type="dxa"/>
          </w:tcPr>
          <w:p w14:paraId="2C452013"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已導入</w:t>
            </w:r>
            <w:r w:rsidRPr="00A81126">
              <w:rPr>
                <w:rFonts w:ascii="Arial" w:eastAsia="標楷體" w:hAnsi="Arial" w:cs="Arial"/>
                <w:sz w:val="18"/>
                <w:szCs w:val="18"/>
              </w:rPr>
              <w:t>ISO/IEC 27001</w:t>
            </w:r>
            <w:r w:rsidRPr="00A81126">
              <w:rPr>
                <w:rFonts w:ascii="Arial" w:eastAsia="標楷體" w:hAnsi="Arial" w:cs="Arial" w:hint="eastAsia"/>
                <w:sz w:val="18"/>
                <w:szCs w:val="18"/>
              </w:rPr>
              <w:t xml:space="preserve"> / 27011 / 27018</w:t>
            </w:r>
            <w:r w:rsidRPr="00A81126">
              <w:rPr>
                <w:rFonts w:ascii="Arial" w:eastAsia="標楷體" w:hAnsi="Arial" w:cs="Arial" w:hint="eastAsia"/>
                <w:sz w:val="18"/>
                <w:szCs w:val="18"/>
              </w:rPr>
              <w:t>、</w:t>
            </w:r>
            <w:r w:rsidRPr="00A81126">
              <w:rPr>
                <w:rFonts w:ascii="Arial" w:eastAsia="標楷體" w:hAnsi="Arial" w:cs="Arial" w:hint="eastAsia"/>
                <w:sz w:val="18"/>
                <w:szCs w:val="18"/>
              </w:rPr>
              <w:t>PCIDSS</w:t>
            </w:r>
            <w:r w:rsidRPr="00A81126">
              <w:rPr>
                <w:rFonts w:ascii="Arial" w:eastAsia="標楷體" w:hAnsi="Arial" w:cs="Arial" w:hint="eastAsia"/>
                <w:sz w:val="18"/>
                <w:szCs w:val="18"/>
              </w:rPr>
              <w:t>認證</w:t>
            </w:r>
          </w:p>
          <w:p w14:paraId="72EC4315"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持續規劃導入隱私保護系列國際標準，強化客戶隱私</w:t>
            </w:r>
            <w:r w:rsidRPr="00A81126">
              <w:rPr>
                <w:rFonts w:ascii="Arial" w:eastAsia="標楷體" w:hAnsi="Arial" w:cs="Arial" w:hint="eastAsia"/>
                <w:sz w:val="18"/>
                <w:szCs w:val="18"/>
              </w:rPr>
              <w:lastRenderedPageBreak/>
              <w:t>保護水平。</w:t>
            </w:r>
          </w:p>
          <w:p w14:paraId="6CD666BA"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舉行個資</w:t>
            </w:r>
            <w:r w:rsidRPr="00A81126">
              <w:rPr>
                <w:rFonts w:ascii="Arial" w:eastAsia="標楷體" w:hAnsi="Arial" w:cs="Arial" w:hint="eastAsia"/>
                <w:sz w:val="18"/>
                <w:szCs w:val="18"/>
              </w:rPr>
              <w:t>/</w:t>
            </w:r>
            <w:r w:rsidRPr="00A81126">
              <w:rPr>
                <w:rFonts w:ascii="Arial" w:eastAsia="標楷體" w:hAnsi="Arial" w:cs="Arial" w:hint="eastAsia"/>
                <w:sz w:val="18"/>
                <w:szCs w:val="18"/>
              </w:rPr>
              <w:t>資訊安全委員會議，檢討、推動個資</w:t>
            </w:r>
            <w:r w:rsidRPr="00A81126">
              <w:rPr>
                <w:rFonts w:ascii="Arial" w:eastAsia="標楷體" w:hAnsi="Arial" w:cs="Arial" w:hint="eastAsia"/>
                <w:sz w:val="18"/>
                <w:szCs w:val="18"/>
              </w:rPr>
              <w:t>/</w:t>
            </w:r>
            <w:proofErr w:type="gramStart"/>
            <w:r w:rsidRPr="00A81126">
              <w:rPr>
                <w:rFonts w:ascii="Arial" w:eastAsia="標楷體" w:hAnsi="Arial" w:cs="Arial" w:hint="eastAsia"/>
                <w:sz w:val="18"/>
                <w:szCs w:val="18"/>
              </w:rPr>
              <w:t>資安防護</w:t>
            </w:r>
            <w:proofErr w:type="gramEnd"/>
            <w:r w:rsidRPr="00A81126">
              <w:rPr>
                <w:rFonts w:ascii="Arial" w:eastAsia="標楷體" w:hAnsi="Arial" w:cs="Arial" w:hint="eastAsia"/>
                <w:sz w:val="18"/>
                <w:szCs w:val="18"/>
              </w:rPr>
              <w:t>。</w:t>
            </w:r>
          </w:p>
          <w:p w14:paraId="782FCF33"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推動個資</w:t>
            </w:r>
            <w:r w:rsidRPr="00A81126">
              <w:rPr>
                <w:rFonts w:ascii="Arial" w:eastAsia="標楷體" w:hAnsi="Arial" w:cs="Arial" w:hint="eastAsia"/>
                <w:sz w:val="18"/>
                <w:szCs w:val="18"/>
              </w:rPr>
              <w:t>/</w:t>
            </w:r>
            <w:proofErr w:type="gramStart"/>
            <w:r w:rsidRPr="00A81126">
              <w:rPr>
                <w:rFonts w:ascii="Arial" w:eastAsia="標楷體" w:hAnsi="Arial" w:cs="Arial" w:hint="eastAsia"/>
                <w:sz w:val="18"/>
                <w:szCs w:val="18"/>
              </w:rPr>
              <w:t>資安內稽</w:t>
            </w:r>
            <w:proofErr w:type="gramEnd"/>
            <w:r w:rsidRPr="00A81126">
              <w:rPr>
                <w:rFonts w:ascii="Arial" w:eastAsia="標楷體" w:hAnsi="Arial" w:cs="Arial" w:hint="eastAsia"/>
                <w:sz w:val="18"/>
                <w:szCs w:val="18"/>
              </w:rPr>
              <w:t>、外</w:t>
            </w:r>
            <w:proofErr w:type="gramStart"/>
            <w:r w:rsidRPr="00A81126">
              <w:rPr>
                <w:rFonts w:ascii="Arial" w:eastAsia="標楷體" w:hAnsi="Arial" w:cs="Arial" w:hint="eastAsia"/>
                <w:sz w:val="18"/>
                <w:szCs w:val="18"/>
              </w:rPr>
              <w:t>稽</w:t>
            </w:r>
            <w:proofErr w:type="gramEnd"/>
            <w:r w:rsidRPr="00A81126">
              <w:rPr>
                <w:rFonts w:ascii="Arial" w:eastAsia="標楷體" w:hAnsi="Arial" w:cs="Arial" w:hint="eastAsia"/>
                <w:sz w:val="18"/>
                <w:szCs w:val="18"/>
              </w:rPr>
              <w:t>作業，並於委員會呈報執行結果</w:t>
            </w:r>
          </w:p>
          <w:p w14:paraId="5D2CCB71"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資訊安全年度訓練</w:t>
            </w:r>
            <w:r w:rsidRPr="00A81126">
              <w:rPr>
                <w:rFonts w:ascii="Arial" w:eastAsia="標楷體" w:hAnsi="Arial" w:cs="Arial" w:hint="eastAsia"/>
                <w:sz w:val="18"/>
                <w:szCs w:val="18"/>
              </w:rPr>
              <w:t>(</w:t>
            </w:r>
            <w:r w:rsidRPr="00A81126">
              <w:rPr>
                <w:rFonts w:ascii="Arial" w:eastAsia="標楷體" w:hAnsi="Arial" w:cs="Arial" w:hint="eastAsia"/>
                <w:sz w:val="18"/>
                <w:szCs w:val="18"/>
              </w:rPr>
              <w:t>全員</w:t>
            </w:r>
            <w:r w:rsidRPr="00A81126">
              <w:rPr>
                <w:rFonts w:ascii="Arial" w:eastAsia="標楷體" w:hAnsi="Arial" w:cs="Arial" w:hint="eastAsia"/>
                <w:sz w:val="18"/>
                <w:szCs w:val="18"/>
              </w:rPr>
              <w:t>)</w:t>
            </w:r>
          </w:p>
          <w:p w14:paraId="0D526B9D" w14:textId="1A8587E4"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供應商</w:t>
            </w:r>
            <w:r w:rsidRPr="00A81126">
              <w:rPr>
                <w:rFonts w:ascii="Arial" w:eastAsia="標楷體" w:hAnsi="Arial" w:cs="Arial" w:hint="eastAsia"/>
                <w:sz w:val="18"/>
                <w:szCs w:val="18"/>
              </w:rPr>
              <w:t>SCMS</w:t>
            </w:r>
            <w:r w:rsidRPr="00A81126">
              <w:rPr>
                <w:rFonts w:ascii="Arial" w:eastAsia="標楷體" w:hAnsi="Arial" w:cs="Arial" w:hint="eastAsia"/>
                <w:sz w:val="18"/>
                <w:szCs w:val="18"/>
              </w:rPr>
              <w:t>平台登入帳號、密碼及</w:t>
            </w:r>
            <w:r w:rsidRPr="00A81126">
              <w:rPr>
                <w:rFonts w:ascii="Arial" w:eastAsia="標楷體" w:hAnsi="Arial" w:cs="Arial" w:hint="eastAsia"/>
                <w:sz w:val="18"/>
                <w:szCs w:val="18"/>
              </w:rPr>
              <w:t>Token</w:t>
            </w:r>
            <w:r w:rsidRPr="00A81126">
              <w:rPr>
                <w:rFonts w:ascii="Arial" w:eastAsia="標楷體" w:hAnsi="Arial" w:cs="Arial" w:hint="eastAsia"/>
                <w:sz w:val="18"/>
                <w:szCs w:val="18"/>
              </w:rPr>
              <w:t>管理</w:t>
            </w:r>
          </w:p>
        </w:tc>
        <w:tc>
          <w:tcPr>
            <w:tcW w:w="1209" w:type="dxa"/>
          </w:tcPr>
          <w:p w14:paraId="4151A7F7" w14:textId="3232AE5F"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lastRenderedPageBreak/>
              <w:t>重要風險</w:t>
            </w:r>
          </w:p>
          <w:p w14:paraId="2DF70DC0" w14:textId="77777777" w:rsidR="00B623E3" w:rsidRPr="00A81126" w:rsidRDefault="00B623E3" w:rsidP="00B623E3">
            <w:pPr>
              <w:adjustRightInd w:val="0"/>
              <w:snapToGrid w:val="0"/>
              <w:jc w:val="both"/>
              <w:rPr>
                <w:rFonts w:ascii="標楷體" w:eastAsia="標楷體" w:hAnsi="標楷體" w:cs="新細明體"/>
                <w:color w:val="FF0000"/>
                <w:kern w:val="0"/>
                <w:sz w:val="18"/>
                <w:szCs w:val="18"/>
              </w:rPr>
            </w:pPr>
          </w:p>
        </w:tc>
        <w:tc>
          <w:tcPr>
            <w:tcW w:w="706" w:type="dxa"/>
          </w:tcPr>
          <w:p w14:paraId="1FF49546" w14:textId="165BDFB4"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hint="eastAsia"/>
                <w:kern w:val="0"/>
                <w:sz w:val="18"/>
                <w:szCs w:val="18"/>
              </w:rPr>
              <w:t>100%</w:t>
            </w:r>
          </w:p>
        </w:tc>
        <w:tc>
          <w:tcPr>
            <w:tcW w:w="740" w:type="dxa"/>
          </w:tcPr>
          <w:p w14:paraId="79D73C90" w14:textId="048FB183" w:rsidR="00B623E3" w:rsidRPr="00A81126" w:rsidRDefault="00B623E3"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hint="eastAsia"/>
                <w:kern w:val="0"/>
                <w:sz w:val="18"/>
                <w:szCs w:val="18"/>
              </w:rPr>
              <w:t>0%</w:t>
            </w:r>
          </w:p>
        </w:tc>
        <w:tc>
          <w:tcPr>
            <w:tcW w:w="679" w:type="dxa"/>
          </w:tcPr>
          <w:p w14:paraId="513B5AE5" w14:textId="140BCB6E" w:rsidR="00B623E3" w:rsidRPr="00A81126" w:rsidRDefault="000954A2" w:rsidP="00B623E3">
            <w:pPr>
              <w:widowControl/>
              <w:adjustRightInd w:val="0"/>
              <w:snapToGrid w:val="0"/>
              <w:jc w:val="center"/>
              <w:rPr>
                <w:rFonts w:ascii="Arial" w:eastAsia="標楷體" w:hAnsi="Arial" w:cs="Arial"/>
                <w:kern w:val="0"/>
                <w:sz w:val="18"/>
                <w:szCs w:val="18"/>
              </w:rPr>
            </w:pPr>
            <w:r w:rsidRPr="00A81126">
              <w:rPr>
                <w:rFonts w:ascii="Arial" w:eastAsia="標楷體" w:hAnsi="Arial" w:cs="Arial"/>
                <w:kern w:val="0"/>
                <w:sz w:val="18"/>
                <w:szCs w:val="18"/>
              </w:rPr>
              <w:t>--</w:t>
            </w:r>
          </w:p>
        </w:tc>
        <w:tc>
          <w:tcPr>
            <w:tcW w:w="710" w:type="dxa"/>
            <w:shd w:val="clear" w:color="auto" w:fill="auto"/>
          </w:tcPr>
          <w:p w14:paraId="6D1AE352" w14:textId="1B0DE0C5" w:rsidR="00B623E3" w:rsidRPr="00A81126" w:rsidRDefault="00B623E3" w:rsidP="00B623E3">
            <w:pPr>
              <w:widowControl/>
              <w:adjustRightInd w:val="0"/>
              <w:snapToGrid w:val="0"/>
              <w:jc w:val="both"/>
              <w:rPr>
                <w:rFonts w:ascii="標楷體" w:eastAsia="標楷體" w:hAnsi="標楷體" w:cs="新細明體"/>
                <w:kern w:val="0"/>
                <w:sz w:val="18"/>
                <w:szCs w:val="18"/>
              </w:rPr>
            </w:pPr>
            <w:proofErr w:type="gramStart"/>
            <w:r w:rsidRPr="00A81126">
              <w:rPr>
                <w:rFonts w:ascii="標楷體" w:eastAsia="標楷體" w:hAnsi="標楷體" w:cs="新細明體" w:hint="eastAsia"/>
                <w:kern w:val="0"/>
                <w:sz w:val="18"/>
                <w:szCs w:val="18"/>
              </w:rPr>
              <w:t>資安</w:t>
            </w:r>
            <w:proofErr w:type="gramEnd"/>
          </w:p>
        </w:tc>
        <w:tc>
          <w:tcPr>
            <w:tcW w:w="1134" w:type="dxa"/>
            <w:shd w:val="clear" w:color="auto" w:fill="auto"/>
          </w:tcPr>
          <w:p w14:paraId="3904D804"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每年四次稽核，持續通過認</w:t>
            </w:r>
            <w:r w:rsidRPr="00A81126">
              <w:rPr>
                <w:rFonts w:ascii="Arial" w:eastAsia="標楷體" w:hAnsi="Arial" w:cs="Arial" w:hint="eastAsia"/>
                <w:sz w:val="18"/>
                <w:szCs w:val="18"/>
              </w:rPr>
              <w:lastRenderedPageBreak/>
              <w:t>證</w:t>
            </w:r>
          </w:p>
          <w:p w14:paraId="09DFE96C" w14:textId="77777777"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每年資安內</w:t>
            </w:r>
            <w:proofErr w:type="gramStart"/>
            <w:r w:rsidRPr="00A81126">
              <w:rPr>
                <w:rFonts w:ascii="Arial" w:eastAsia="標楷體" w:hAnsi="Arial" w:cs="Arial" w:hint="eastAsia"/>
                <w:sz w:val="18"/>
                <w:szCs w:val="18"/>
              </w:rPr>
              <w:t>稽</w:t>
            </w:r>
            <w:proofErr w:type="gramEnd"/>
            <w:r w:rsidRPr="00A81126">
              <w:rPr>
                <w:rFonts w:ascii="Arial" w:eastAsia="標楷體" w:hAnsi="Arial" w:cs="Arial" w:hint="eastAsia"/>
                <w:sz w:val="18"/>
                <w:szCs w:val="18"/>
              </w:rPr>
              <w:t>二次、外</w:t>
            </w:r>
            <w:proofErr w:type="gramStart"/>
            <w:r w:rsidRPr="00A81126">
              <w:rPr>
                <w:rFonts w:ascii="Arial" w:eastAsia="標楷體" w:hAnsi="Arial" w:cs="Arial" w:hint="eastAsia"/>
                <w:sz w:val="18"/>
                <w:szCs w:val="18"/>
              </w:rPr>
              <w:t>稽</w:t>
            </w:r>
            <w:proofErr w:type="gramEnd"/>
            <w:r w:rsidRPr="00A81126">
              <w:rPr>
                <w:rFonts w:ascii="Arial" w:eastAsia="標楷體" w:hAnsi="Arial" w:cs="Arial" w:hint="eastAsia"/>
                <w:sz w:val="18"/>
                <w:szCs w:val="18"/>
              </w:rPr>
              <w:t>二次</w:t>
            </w:r>
          </w:p>
          <w:p w14:paraId="587154C7" w14:textId="160966B6" w:rsidR="00B623E3" w:rsidRPr="00A81126"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A81126">
              <w:rPr>
                <w:rFonts w:ascii="Arial" w:eastAsia="標楷體" w:hAnsi="Arial" w:cs="Arial" w:hint="eastAsia"/>
                <w:sz w:val="18"/>
                <w:szCs w:val="18"/>
              </w:rPr>
              <w:t>100%</w:t>
            </w:r>
            <w:r w:rsidRPr="00A81126">
              <w:rPr>
                <w:rFonts w:ascii="Arial" w:eastAsia="標楷體" w:hAnsi="Arial" w:cs="Arial" w:hint="eastAsia"/>
                <w:sz w:val="18"/>
                <w:szCs w:val="18"/>
              </w:rPr>
              <w:t>完訓、通過考試</w:t>
            </w:r>
          </w:p>
          <w:p w14:paraId="64F7F389" w14:textId="0ECE2EB6"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Arial" w:eastAsia="標楷體" w:hAnsi="Arial" w:cs="Arial" w:hint="eastAsia"/>
                <w:sz w:val="18"/>
                <w:szCs w:val="18"/>
              </w:rPr>
              <w:t>以零洩漏為目標</w:t>
            </w:r>
          </w:p>
        </w:tc>
        <w:tc>
          <w:tcPr>
            <w:tcW w:w="1701" w:type="dxa"/>
            <w:shd w:val="clear" w:color="auto" w:fill="auto"/>
          </w:tcPr>
          <w:p w14:paraId="30C1BF14" w14:textId="6C358D82" w:rsidR="00A81B00" w:rsidRPr="00A81126" w:rsidRDefault="00A81126" w:rsidP="00A81B00">
            <w:pPr>
              <w:pStyle w:val="a7"/>
              <w:widowControl/>
              <w:numPr>
                <w:ilvl w:val="0"/>
                <w:numId w:val="22"/>
              </w:numPr>
              <w:adjustRightInd w:val="0"/>
              <w:snapToGrid w:val="0"/>
              <w:ind w:leftChars="0" w:left="175" w:hanging="283"/>
              <w:jc w:val="both"/>
              <w:rPr>
                <w:rStyle w:val="ac"/>
                <w:rFonts w:ascii="Arial" w:hAnsi="Arial" w:cs="Arial"/>
                <w:color w:val="auto"/>
                <w:sz w:val="18"/>
                <w:szCs w:val="18"/>
              </w:rPr>
            </w:pPr>
            <w:hyperlink r:id="rId16" w:history="1">
              <w:r w:rsidR="00A81B00" w:rsidRPr="00A81126">
                <w:rPr>
                  <w:rStyle w:val="ac"/>
                  <w:rFonts w:ascii="Arial" w:hAnsi="Arial" w:cs="Arial"/>
                  <w:color w:val="auto"/>
                  <w:sz w:val="18"/>
                  <w:szCs w:val="18"/>
                </w:rPr>
                <w:t>https://english.taiwanmobile.com/csr/humanRi</w:t>
              </w:r>
              <w:r w:rsidR="00A81B00" w:rsidRPr="00A81126">
                <w:rPr>
                  <w:rStyle w:val="ac"/>
                  <w:rFonts w:ascii="Arial" w:hAnsi="Arial" w:cs="Arial"/>
                  <w:color w:val="auto"/>
                  <w:sz w:val="18"/>
                  <w:szCs w:val="18"/>
                </w:rPr>
                <w:lastRenderedPageBreak/>
                <w:t>ghts.html</w:t>
              </w:r>
            </w:hyperlink>
          </w:p>
        </w:tc>
      </w:tr>
      <w:tr w:rsidR="00B623E3" w14:paraId="49FDAFD4" w14:textId="77777777" w:rsidTr="00AA72E5">
        <w:trPr>
          <w:trHeight w:val="834"/>
        </w:trPr>
        <w:tc>
          <w:tcPr>
            <w:tcW w:w="531" w:type="dxa"/>
            <w:shd w:val="clear" w:color="auto" w:fill="F2DBDB" w:themeFill="accent2" w:themeFillTint="33"/>
          </w:tcPr>
          <w:p w14:paraId="512C2696" w14:textId="77777777" w:rsidR="00B623E3" w:rsidRPr="009C5623" w:rsidRDefault="00B623E3" w:rsidP="00B623E3">
            <w:pPr>
              <w:jc w:val="center"/>
              <w:rPr>
                <w:rFonts w:ascii="Microsoft YaHei" w:hAnsi="Microsoft YaHei" w:cs="新細明體"/>
                <w:b/>
                <w:color w:val="464646"/>
                <w:kern w:val="0"/>
                <w:sz w:val="27"/>
                <w:szCs w:val="27"/>
              </w:rPr>
            </w:pPr>
          </w:p>
        </w:tc>
        <w:tc>
          <w:tcPr>
            <w:tcW w:w="1562" w:type="dxa"/>
            <w:shd w:val="clear" w:color="auto" w:fill="D9D9D9" w:themeFill="background1" w:themeFillShade="D9"/>
          </w:tcPr>
          <w:p w14:paraId="25D117B1" w14:textId="00A71E65"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Information Security and Customer Data Protection</w:t>
            </w:r>
          </w:p>
        </w:tc>
        <w:tc>
          <w:tcPr>
            <w:tcW w:w="1981" w:type="dxa"/>
            <w:tcBorders>
              <w:top w:val="single" w:sz="4" w:space="0" w:color="auto"/>
            </w:tcBorders>
            <w:shd w:val="clear" w:color="auto" w:fill="D9D9D9" w:themeFill="background1" w:themeFillShade="D9"/>
          </w:tcPr>
          <w:p w14:paraId="358ECCD9" w14:textId="77777777"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Customer complaints</w:t>
            </w:r>
          </w:p>
          <w:p w14:paraId="4255767A" w14:textId="77777777"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Employee complaints</w:t>
            </w:r>
          </w:p>
          <w:p w14:paraId="6186BAEA" w14:textId="63AEF166" w:rsidR="00B623E3" w:rsidRPr="00EC32FB" w:rsidRDefault="00B623E3" w:rsidP="00B623E3">
            <w:pPr>
              <w:pStyle w:val="a7"/>
              <w:widowControl/>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improper use</w:t>
            </w:r>
          </w:p>
        </w:tc>
        <w:tc>
          <w:tcPr>
            <w:tcW w:w="4606" w:type="dxa"/>
            <w:shd w:val="clear" w:color="auto" w:fill="D9D9D9" w:themeFill="background1" w:themeFillShade="D9"/>
          </w:tcPr>
          <w:p w14:paraId="6AC7C5EA" w14:textId="77777777"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Passed ISO/IEC 27001 / 27011 / 27018, PCIDSS certification</w:t>
            </w:r>
          </w:p>
          <w:p w14:paraId="0D00A00A" w14:textId="77777777"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Continue to plan and introduce international standards for privacy protection series to strengthen customer privacy protection</w:t>
            </w:r>
          </w:p>
          <w:p w14:paraId="6C086730" w14:textId="77777777"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Hold Personal Data and Information Security committee meeting to review and promote Personal Data / Information Security protection</w:t>
            </w:r>
          </w:p>
          <w:p w14:paraId="196B8830" w14:textId="77777777"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Promote internal/external auditing related to Personal Data / Information Security protection, and report implementation results to the committee</w:t>
            </w:r>
          </w:p>
          <w:p w14:paraId="4D5454B5" w14:textId="77777777"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Information Security Annual Training (all employees)</w:t>
            </w:r>
          </w:p>
          <w:p w14:paraId="08BD8624" w14:textId="3742713B" w:rsidR="00B623E3" w:rsidRPr="00EC32FB" w:rsidRDefault="00B623E3" w:rsidP="00B623E3">
            <w:pPr>
              <w:pStyle w:val="a7"/>
              <w:numPr>
                <w:ilvl w:val="0"/>
                <w:numId w:val="18"/>
              </w:numPr>
              <w:adjustRightInd w:val="0"/>
              <w:snapToGrid w:val="0"/>
              <w:ind w:leftChars="0" w:left="178" w:hanging="283"/>
              <w:rPr>
                <w:rFonts w:ascii="Arial" w:eastAsia="標楷體" w:hAnsi="Arial" w:cs="Arial"/>
                <w:sz w:val="22"/>
                <w:szCs w:val="20"/>
              </w:rPr>
            </w:pPr>
            <w:r w:rsidRPr="00EC32FB">
              <w:rPr>
                <w:rFonts w:ascii="Arial" w:eastAsia="標楷體" w:hAnsi="Arial" w:cs="Arial"/>
                <w:sz w:val="22"/>
                <w:szCs w:val="20"/>
              </w:rPr>
              <w:t>SCMS supplier login account, password and token management</w:t>
            </w:r>
          </w:p>
        </w:tc>
        <w:tc>
          <w:tcPr>
            <w:tcW w:w="1209" w:type="dxa"/>
            <w:shd w:val="clear" w:color="auto" w:fill="D9D9D9" w:themeFill="background1" w:themeFillShade="D9"/>
          </w:tcPr>
          <w:p w14:paraId="69CFD277" w14:textId="0CE5A5C9" w:rsidR="00B623E3" w:rsidRPr="00EC32FB" w:rsidRDefault="00B623E3" w:rsidP="00B623E3">
            <w:pPr>
              <w:pStyle w:val="a7"/>
              <w:numPr>
                <w:ilvl w:val="0"/>
                <w:numId w:val="18"/>
              </w:numPr>
              <w:adjustRightInd w:val="0"/>
              <w:snapToGrid w:val="0"/>
              <w:ind w:leftChars="0" w:left="178" w:hanging="283"/>
              <w:jc w:val="both"/>
              <w:rPr>
                <w:rFonts w:ascii="Arial" w:eastAsia="標楷體" w:hAnsi="Arial" w:cs="Arial"/>
                <w:kern w:val="0"/>
                <w:sz w:val="22"/>
                <w:szCs w:val="20"/>
              </w:rPr>
            </w:pPr>
            <w:r w:rsidRPr="00EC32FB">
              <w:rPr>
                <w:rFonts w:ascii="Arial" w:eastAsia="標楷體" w:hAnsi="Arial" w:cs="Arial"/>
                <w:kern w:val="0"/>
                <w:sz w:val="22"/>
                <w:szCs w:val="20"/>
              </w:rPr>
              <w:t>Important Risk</w:t>
            </w:r>
          </w:p>
        </w:tc>
        <w:tc>
          <w:tcPr>
            <w:tcW w:w="706" w:type="dxa"/>
            <w:shd w:val="clear" w:color="auto" w:fill="D9D9D9" w:themeFill="background1" w:themeFillShade="D9"/>
          </w:tcPr>
          <w:p w14:paraId="64CA12B1" w14:textId="68C82142" w:rsidR="00B623E3" w:rsidRPr="00EC32FB" w:rsidRDefault="00B623E3" w:rsidP="00B623E3">
            <w:pPr>
              <w:widowControl/>
              <w:adjustRightInd w:val="0"/>
              <w:snapToGrid w:val="0"/>
              <w:jc w:val="center"/>
              <w:rPr>
                <w:rFonts w:ascii="Arial" w:eastAsia="標楷體" w:hAnsi="Arial" w:cs="Arial"/>
                <w:kern w:val="0"/>
                <w:sz w:val="22"/>
                <w:szCs w:val="20"/>
              </w:rPr>
            </w:pPr>
            <w:r w:rsidRPr="00EC32FB">
              <w:rPr>
                <w:rFonts w:ascii="Arial" w:eastAsia="標楷體" w:hAnsi="Arial" w:cs="Arial"/>
                <w:kern w:val="0"/>
                <w:sz w:val="22"/>
                <w:szCs w:val="20"/>
              </w:rPr>
              <w:t>100%</w:t>
            </w:r>
          </w:p>
        </w:tc>
        <w:tc>
          <w:tcPr>
            <w:tcW w:w="740" w:type="dxa"/>
            <w:shd w:val="clear" w:color="auto" w:fill="D9D9D9" w:themeFill="background1" w:themeFillShade="D9"/>
          </w:tcPr>
          <w:p w14:paraId="373C0CFB" w14:textId="60B0BE1C" w:rsidR="00B623E3" w:rsidRPr="00EC32FB" w:rsidRDefault="00B623E3" w:rsidP="00B623E3">
            <w:pPr>
              <w:widowControl/>
              <w:adjustRightInd w:val="0"/>
              <w:snapToGrid w:val="0"/>
              <w:jc w:val="center"/>
              <w:rPr>
                <w:rFonts w:ascii="Arial" w:eastAsia="標楷體" w:hAnsi="Arial" w:cs="Arial"/>
                <w:kern w:val="0"/>
                <w:sz w:val="22"/>
                <w:szCs w:val="20"/>
              </w:rPr>
            </w:pPr>
            <w:r w:rsidRPr="00EC32FB">
              <w:rPr>
                <w:rFonts w:ascii="Arial" w:eastAsia="標楷體" w:hAnsi="Arial" w:cs="Arial"/>
                <w:kern w:val="0"/>
                <w:sz w:val="22"/>
                <w:szCs w:val="20"/>
              </w:rPr>
              <w:t>0%</w:t>
            </w:r>
          </w:p>
        </w:tc>
        <w:tc>
          <w:tcPr>
            <w:tcW w:w="679" w:type="dxa"/>
            <w:shd w:val="clear" w:color="auto" w:fill="D9D9D9" w:themeFill="background1" w:themeFillShade="D9"/>
          </w:tcPr>
          <w:p w14:paraId="15CADC9E" w14:textId="32CCF999" w:rsidR="00B623E3" w:rsidRPr="00EC32FB" w:rsidRDefault="000954A2" w:rsidP="00B623E3">
            <w:pPr>
              <w:widowControl/>
              <w:adjustRightInd w:val="0"/>
              <w:snapToGrid w:val="0"/>
              <w:jc w:val="center"/>
              <w:rPr>
                <w:rFonts w:ascii="Arial" w:eastAsia="標楷體" w:hAnsi="Arial" w:cs="Arial"/>
                <w:kern w:val="0"/>
                <w:sz w:val="22"/>
                <w:szCs w:val="20"/>
              </w:rPr>
            </w:pPr>
            <w:r>
              <w:rPr>
                <w:rFonts w:ascii="Arial" w:eastAsia="標楷體" w:hAnsi="Arial" w:cs="Arial"/>
                <w:kern w:val="0"/>
                <w:sz w:val="18"/>
                <w:szCs w:val="24"/>
              </w:rPr>
              <w:t>--</w:t>
            </w:r>
          </w:p>
        </w:tc>
        <w:tc>
          <w:tcPr>
            <w:tcW w:w="710" w:type="dxa"/>
            <w:shd w:val="clear" w:color="auto" w:fill="D9D9D9" w:themeFill="background1" w:themeFillShade="D9"/>
          </w:tcPr>
          <w:p w14:paraId="227E4E4D" w14:textId="5AA692B8" w:rsidR="00B623E3" w:rsidRPr="00EC32FB" w:rsidRDefault="00B623E3" w:rsidP="00B623E3">
            <w:pPr>
              <w:widowControl/>
              <w:adjustRightInd w:val="0"/>
              <w:snapToGrid w:val="0"/>
              <w:jc w:val="both"/>
              <w:rPr>
                <w:rFonts w:ascii="Arial" w:eastAsia="標楷體" w:hAnsi="Arial" w:cs="Arial"/>
                <w:kern w:val="0"/>
                <w:sz w:val="22"/>
                <w:szCs w:val="20"/>
              </w:rPr>
            </w:pPr>
            <w:r w:rsidRPr="00EC32FB">
              <w:rPr>
                <w:rFonts w:ascii="Arial" w:eastAsia="標楷體" w:hAnsi="Arial" w:cs="Arial"/>
                <w:kern w:val="0"/>
                <w:sz w:val="22"/>
                <w:szCs w:val="20"/>
              </w:rPr>
              <w:t>ISMS</w:t>
            </w:r>
          </w:p>
        </w:tc>
        <w:tc>
          <w:tcPr>
            <w:tcW w:w="1134" w:type="dxa"/>
            <w:shd w:val="clear" w:color="auto" w:fill="D9D9D9" w:themeFill="background1" w:themeFillShade="D9"/>
          </w:tcPr>
          <w:p w14:paraId="20E88F8A" w14:textId="77777777" w:rsidR="00B623E3" w:rsidRPr="00780797" w:rsidRDefault="00B623E3" w:rsidP="00B623E3">
            <w:pPr>
              <w:pStyle w:val="a7"/>
              <w:numPr>
                <w:ilvl w:val="0"/>
                <w:numId w:val="18"/>
              </w:numPr>
              <w:tabs>
                <w:tab w:val="left" w:pos="176"/>
              </w:tabs>
              <w:adjustRightInd w:val="0"/>
              <w:snapToGrid w:val="0"/>
              <w:spacing w:line="280" w:lineRule="exact"/>
              <w:ind w:leftChars="0" w:left="34" w:hanging="34"/>
              <w:rPr>
                <w:rFonts w:ascii="Arial" w:eastAsia="微軟正黑體" w:hAnsi="Arial" w:cs="Arial"/>
                <w:kern w:val="0"/>
                <w:sz w:val="18"/>
                <w:szCs w:val="18"/>
              </w:rPr>
            </w:pPr>
            <w:r w:rsidRPr="00780797">
              <w:rPr>
                <w:rFonts w:ascii="Arial" w:eastAsia="微軟正黑體" w:hAnsi="Arial" w:cs="Arial"/>
                <w:kern w:val="0"/>
                <w:sz w:val="18"/>
                <w:szCs w:val="18"/>
              </w:rPr>
              <w:t>4 audits per year and continuous certification</w:t>
            </w:r>
          </w:p>
          <w:p w14:paraId="14D75BF4" w14:textId="77777777" w:rsidR="00B623E3" w:rsidRPr="00780797" w:rsidRDefault="00B623E3" w:rsidP="00B623E3">
            <w:pPr>
              <w:pStyle w:val="a7"/>
              <w:numPr>
                <w:ilvl w:val="0"/>
                <w:numId w:val="18"/>
              </w:numPr>
              <w:tabs>
                <w:tab w:val="left" w:pos="176"/>
              </w:tabs>
              <w:adjustRightInd w:val="0"/>
              <w:snapToGrid w:val="0"/>
              <w:spacing w:line="280" w:lineRule="exact"/>
              <w:ind w:leftChars="0" w:left="34" w:hanging="34"/>
              <w:rPr>
                <w:rFonts w:ascii="Arial" w:eastAsia="微軟正黑體" w:hAnsi="Arial" w:cs="Arial"/>
                <w:kern w:val="0"/>
                <w:sz w:val="18"/>
                <w:szCs w:val="18"/>
              </w:rPr>
            </w:pPr>
            <w:r w:rsidRPr="00780797">
              <w:rPr>
                <w:rFonts w:ascii="Arial" w:eastAsia="微軟正黑體" w:hAnsi="Arial" w:cs="Arial"/>
                <w:kern w:val="0"/>
                <w:sz w:val="18"/>
                <w:szCs w:val="18"/>
              </w:rPr>
              <w:t>Twice internal/external audit annually</w:t>
            </w:r>
          </w:p>
          <w:p w14:paraId="24EF69AC" w14:textId="77777777" w:rsidR="00B623E3" w:rsidRPr="00780797" w:rsidRDefault="00B623E3" w:rsidP="00B623E3">
            <w:pPr>
              <w:pStyle w:val="a7"/>
              <w:numPr>
                <w:ilvl w:val="0"/>
                <w:numId w:val="18"/>
              </w:numPr>
              <w:tabs>
                <w:tab w:val="left" w:pos="176"/>
              </w:tabs>
              <w:adjustRightInd w:val="0"/>
              <w:snapToGrid w:val="0"/>
              <w:spacing w:line="280" w:lineRule="exact"/>
              <w:ind w:leftChars="0" w:left="34" w:hanging="34"/>
              <w:rPr>
                <w:rFonts w:ascii="Arial" w:eastAsia="微軟正黑體" w:hAnsi="Arial" w:cs="Arial"/>
                <w:kern w:val="0"/>
                <w:sz w:val="18"/>
                <w:szCs w:val="18"/>
              </w:rPr>
            </w:pPr>
            <w:r w:rsidRPr="00780797">
              <w:rPr>
                <w:rFonts w:ascii="Arial" w:eastAsia="微軟正黑體" w:hAnsi="Arial" w:cs="Arial"/>
                <w:kern w:val="0"/>
                <w:sz w:val="18"/>
                <w:szCs w:val="18"/>
              </w:rPr>
              <w:t>100% finished training and passing the exam</w:t>
            </w:r>
          </w:p>
          <w:p w14:paraId="628E9C96" w14:textId="0FB5B0A5" w:rsidR="00B623E3" w:rsidRPr="00780797" w:rsidRDefault="00B623E3" w:rsidP="00B623E3">
            <w:pPr>
              <w:pStyle w:val="a7"/>
              <w:numPr>
                <w:ilvl w:val="0"/>
                <w:numId w:val="18"/>
              </w:numPr>
              <w:adjustRightInd w:val="0"/>
              <w:snapToGrid w:val="0"/>
              <w:ind w:leftChars="0" w:left="178" w:hanging="283"/>
              <w:rPr>
                <w:rFonts w:ascii="Arial" w:eastAsia="標楷體" w:hAnsi="Arial" w:cs="Arial"/>
                <w:sz w:val="18"/>
                <w:szCs w:val="18"/>
              </w:rPr>
            </w:pPr>
            <w:r w:rsidRPr="00780797">
              <w:rPr>
                <w:rFonts w:ascii="Arial" w:eastAsia="微軟正黑體" w:hAnsi="Arial" w:cs="Arial"/>
                <w:kern w:val="0"/>
                <w:sz w:val="18"/>
                <w:szCs w:val="18"/>
              </w:rPr>
              <w:t>Target zero leakage</w:t>
            </w:r>
          </w:p>
        </w:tc>
        <w:tc>
          <w:tcPr>
            <w:tcW w:w="1701" w:type="dxa"/>
            <w:shd w:val="clear" w:color="auto" w:fill="D9D9D9" w:themeFill="background1" w:themeFillShade="D9"/>
          </w:tcPr>
          <w:p w14:paraId="141A24AD" w14:textId="2C5F78A7" w:rsidR="00B623E3" w:rsidRPr="00EC32FB" w:rsidRDefault="00A81126" w:rsidP="00B623E3">
            <w:pPr>
              <w:pStyle w:val="a7"/>
              <w:widowControl/>
              <w:numPr>
                <w:ilvl w:val="0"/>
                <w:numId w:val="22"/>
              </w:numPr>
              <w:adjustRightInd w:val="0"/>
              <w:snapToGrid w:val="0"/>
              <w:ind w:leftChars="0" w:left="175" w:hanging="283"/>
              <w:jc w:val="both"/>
              <w:rPr>
                <w:rFonts w:ascii="Arial" w:hAnsi="Arial" w:cs="Arial"/>
                <w:sz w:val="20"/>
                <w:szCs w:val="20"/>
              </w:rPr>
            </w:pPr>
            <w:hyperlink r:id="rId17" w:history="1">
              <w:r w:rsidR="00A81B00" w:rsidRPr="00A81B00">
                <w:rPr>
                  <w:rStyle w:val="ac"/>
                  <w:rFonts w:ascii="Arial" w:hAnsi="Arial" w:cs="Arial"/>
                  <w:color w:val="auto"/>
                  <w:sz w:val="20"/>
                </w:rPr>
                <w:t>https://english.taiwanmobile.com/csr/humanRights.html</w:t>
              </w:r>
            </w:hyperlink>
          </w:p>
        </w:tc>
      </w:tr>
      <w:tr w:rsidR="00B623E3" w14:paraId="01DE291E" w14:textId="13CC2A33" w:rsidTr="00AA72E5">
        <w:trPr>
          <w:trHeight w:val="5088"/>
        </w:trPr>
        <w:tc>
          <w:tcPr>
            <w:tcW w:w="531" w:type="dxa"/>
            <w:vMerge w:val="restart"/>
            <w:shd w:val="clear" w:color="auto" w:fill="DBE5F1" w:themeFill="accent1" w:themeFillTint="33"/>
          </w:tcPr>
          <w:p w14:paraId="0D483A1C" w14:textId="15A2A354" w:rsidR="00B623E3" w:rsidRPr="00783E35" w:rsidRDefault="00B623E3" w:rsidP="00B623E3">
            <w:pPr>
              <w:jc w:val="center"/>
              <w:rPr>
                <w:rFonts w:ascii="Microsoft YaHei" w:hAnsi="Microsoft YaHei" w:cs="新細明體"/>
                <w:b/>
                <w:color w:val="464646"/>
                <w:kern w:val="0"/>
                <w:sz w:val="27"/>
                <w:szCs w:val="27"/>
              </w:rPr>
            </w:pPr>
            <w:r w:rsidRPr="005D5C2D">
              <w:rPr>
                <w:rFonts w:ascii="Microsoft YaHei" w:hAnsi="Microsoft YaHei" w:cs="新細明體" w:hint="eastAsia"/>
                <w:b/>
                <w:color w:val="464646"/>
                <w:kern w:val="0"/>
                <w:sz w:val="27"/>
                <w:szCs w:val="27"/>
              </w:rPr>
              <w:lastRenderedPageBreak/>
              <w:t>工務</w:t>
            </w:r>
          </w:p>
        </w:tc>
        <w:tc>
          <w:tcPr>
            <w:tcW w:w="1562" w:type="dxa"/>
          </w:tcPr>
          <w:p w14:paraId="26EA037D" w14:textId="5DEB19A2" w:rsidR="00B623E3" w:rsidRPr="00A81126" w:rsidRDefault="00B623E3" w:rsidP="00B623E3">
            <w:pPr>
              <w:pStyle w:val="a7"/>
              <w:numPr>
                <w:ilvl w:val="0"/>
                <w:numId w:val="18"/>
              </w:numPr>
              <w:adjustRightInd w:val="0"/>
              <w:snapToGrid w:val="0"/>
              <w:ind w:leftChars="0" w:left="317" w:hanging="317"/>
              <w:jc w:val="both"/>
              <w:rPr>
                <w:rFonts w:ascii="標楷體" w:eastAsia="標楷體" w:hAnsi="標楷體" w:cs="Arial"/>
                <w:sz w:val="18"/>
                <w:szCs w:val="18"/>
              </w:rPr>
            </w:pPr>
            <w:r w:rsidRPr="00A81126">
              <w:rPr>
                <w:rFonts w:ascii="標楷體" w:eastAsia="標楷體" w:hAnsi="標楷體" w:cs="Arial" w:hint="eastAsia"/>
                <w:sz w:val="18"/>
                <w:szCs w:val="18"/>
              </w:rPr>
              <w:t>勞工安全</w:t>
            </w:r>
          </w:p>
        </w:tc>
        <w:tc>
          <w:tcPr>
            <w:tcW w:w="1981" w:type="dxa"/>
            <w:tcBorders>
              <w:top w:val="single" w:sz="4" w:space="0" w:color="auto"/>
            </w:tcBorders>
          </w:tcPr>
          <w:p w14:paraId="7A94988A" w14:textId="7B96BF58" w:rsidR="00B623E3" w:rsidRPr="00A81126" w:rsidRDefault="00B623E3" w:rsidP="00B623E3">
            <w:pPr>
              <w:pStyle w:val="a7"/>
              <w:widowControl/>
              <w:numPr>
                <w:ilvl w:val="0"/>
                <w:numId w:val="19"/>
              </w:numPr>
              <w:adjustRightInd w:val="0"/>
              <w:snapToGrid w:val="0"/>
              <w:ind w:leftChars="0" w:left="250" w:hanging="28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工安事件影響人員生命財產安全。</w:t>
            </w:r>
          </w:p>
        </w:tc>
        <w:tc>
          <w:tcPr>
            <w:tcW w:w="4606" w:type="dxa"/>
          </w:tcPr>
          <w:p w14:paraId="0DCDD302" w14:textId="14D0E3A5" w:rsidR="00B623E3" w:rsidRPr="00A81126" w:rsidRDefault="00B623E3" w:rsidP="00B623E3">
            <w:pPr>
              <w:pStyle w:val="a7"/>
              <w:widowControl/>
              <w:numPr>
                <w:ilvl w:val="0"/>
                <w:numId w:val="19"/>
              </w:numPr>
              <w:ind w:leftChars="0" w:left="321" w:hanging="321"/>
              <w:rPr>
                <w:rFonts w:ascii="標楷體" w:eastAsia="標楷體" w:hAnsi="標楷體"/>
                <w:sz w:val="18"/>
                <w:szCs w:val="18"/>
              </w:rPr>
            </w:pPr>
            <w:r w:rsidRPr="00A81126">
              <w:rPr>
                <w:rFonts w:ascii="標楷體" w:eastAsia="標楷體" w:hAnsi="標楷體" w:hint="eastAsia"/>
                <w:sz w:val="18"/>
                <w:szCs w:val="18"/>
              </w:rPr>
              <w:t>人員安全措施：</w:t>
            </w:r>
          </w:p>
          <w:p w14:paraId="2C24B3A4" w14:textId="77777777" w:rsidR="00B623E3" w:rsidRPr="00A81126" w:rsidRDefault="00B623E3" w:rsidP="00B623E3">
            <w:pPr>
              <w:pStyle w:val="a7"/>
              <w:widowControl/>
              <w:numPr>
                <w:ilvl w:val="2"/>
                <w:numId w:val="24"/>
              </w:numPr>
              <w:ind w:leftChars="0" w:left="746" w:hanging="425"/>
              <w:rPr>
                <w:rFonts w:ascii="標楷體" w:eastAsia="標楷體" w:hAnsi="標楷體"/>
                <w:sz w:val="18"/>
                <w:szCs w:val="18"/>
              </w:rPr>
            </w:pPr>
            <w:r w:rsidRPr="00A81126">
              <w:rPr>
                <w:rFonts w:ascii="標楷體" w:eastAsia="標楷體" w:hAnsi="標楷體" w:hint="eastAsia"/>
                <w:sz w:val="18"/>
                <w:szCs w:val="18"/>
              </w:rPr>
              <w:t>依健康檢查結果資訊判斷是否</w:t>
            </w:r>
            <w:proofErr w:type="gramStart"/>
            <w:r w:rsidRPr="00A81126">
              <w:rPr>
                <w:rFonts w:ascii="標楷體" w:eastAsia="標楷體" w:hAnsi="標楷體" w:hint="eastAsia"/>
                <w:sz w:val="18"/>
                <w:szCs w:val="18"/>
              </w:rPr>
              <w:t>適合派認之</w:t>
            </w:r>
            <w:proofErr w:type="gramEnd"/>
            <w:r w:rsidRPr="00A81126">
              <w:rPr>
                <w:rFonts w:ascii="標楷體" w:eastAsia="標楷體" w:hAnsi="標楷體" w:hint="eastAsia"/>
                <w:sz w:val="18"/>
                <w:szCs w:val="18"/>
              </w:rPr>
              <w:t>工作性質。</w:t>
            </w:r>
          </w:p>
          <w:p w14:paraId="170C7219" w14:textId="77777777" w:rsidR="00B623E3" w:rsidRPr="00A81126" w:rsidRDefault="00B623E3" w:rsidP="00B623E3">
            <w:pPr>
              <w:pStyle w:val="a7"/>
              <w:widowControl/>
              <w:numPr>
                <w:ilvl w:val="2"/>
                <w:numId w:val="24"/>
              </w:numPr>
              <w:ind w:leftChars="0" w:left="746" w:hanging="425"/>
              <w:rPr>
                <w:rFonts w:ascii="標楷體" w:eastAsia="標楷體" w:hAnsi="標楷體"/>
                <w:sz w:val="18"/>
                <w:szCs w:val="18"/>
              </w:rPr>
            </w:pPr>
            <w:r w:rsidRPr="00A81126">
              <w:rPr>
                <w:rFonts w:ascii="標楷體" w:eastAsia="標楷體" w:hAnsi="標楷體" w:hint="eastAsia"/>
                <w:sz w:val="18"/>
                <w:szCs w:val="18"/>
              </w:rPr>
              <w:t>訂定工安準則供員工遵循。</w:t>
            </w:r>
          </w:p>
          <w:p w14:paraId="5381E28D" w14:textId="77777777" w:rsidR="00B623E3" w:rsidRPr="00A81126" w:rsidRDefault="00B623E3" w:rsidP="00B623E3">
            <w:pPr>
              <w:pStyle w:val="a7"/>
              <w:widowControl/>
              <w:numPr>
                <w:ilvl w:val="2"/>
                <w:numId w:val="24"/>
              </w:numPr>
              <w:ind w:leftChars="0" w:left="746" w:hanging="425"/>
              <w:rPr>
                <w:rFonts w:ascii="標楷體" w:eastAsia="標楷體" w:hAnsi="標楷體"/>
                <w:sz w:val="18"/>
                <w:szCs w:val="18"/>
              </w:rPr>
            </w:pPr>
            <w:r w:rsidRPr="00A81126">
              <w:rPr>
                <w:rFonts w:ascii="標楷體" w:eastAsia="標楷體" w:hAnsi="標楷體" w:hint="eastAsia"/>
                <w:sz w:val="18"/>
                <w:szCs w:val="18"/>
              </w:rPr>
              <w:t>採買防護工具/偵測儀器供員工使用。</w:t>
            </w:r>
          </w:p>
          <w:p w14:paraId="1B1DC6AF" w14:textId="3FF9B241" w:rsidR="00B623E3" w:rsidRPr="00A81126" w:rsidRDefault="00B623E3" w:rsidP="00B623E3">
            <w:pPr>
              <w:pStyle w:val="a7"/>
              <w:widowControl/>
              <w:numPr>
                <w:ilvl w:val="2"/>
                <w:numId w:val="24"/>
              </w:numPr>
              <w:ind w:leftChars="0" w:left="746" w:hanging="425"/>
              <w:rPr>
                <w:rFonts w:ascii="標楷體" w:eastAsia="標楷體" w:hAnsi="標楷體"/>
                <w:sz w:val="18"/>
                <w:szCs w:val="18"/>
              </w:rPr>
            </w:pPr>
            <w:r w:rsidRPr="00A81126">
              <w:rPr>
                <w:rFonts w:ascii="標楷體" w:eastAsia="標楷體" w:hAnsi="標楷體" w:hint="eastAsia"/>
                <w:sz w:val="18"/>
                <w:szCs w:val="18"/>
              </w:rPr>
              <w:t>每年辦理相關作業人員安全教育訓練等。</w:t>
            </w:r>
          </w:p>
          <w:p w14:paraId="0C83D650" w14:textId="77777777" w:rsidR="00B623E3" w:rsidRPr="00A81126" w:rsidRDefault="00B623E3" w:rsidP="00B623E3">
            <w:pPr>
              <w:pStyle w:val="a7"/>
              <w:widowControl/>
              <w:numPr>
                <w:ilvl w:val="0"/>
                <w:numId w:val="19"/>
              </w:numPr>
              <w:ind w:leftChars="0" w:left="321" w:hanging="321"/>
              <w:rPr>
                <w:rFonts w:ascii="標楷體" w:eastAsia="標楷體" w:hAnsi="標楷體"/>
                <w:sz w:val="18"/>
                <w:szCs w:val="18"/>
              </w:rPr>
            </w:pPr>
            <w:r w:rsidRPr="00A81126">
              <w:rPr>
                <w:rFonts w:ascii="標楷體" w:eastAsia="標楷體" w:hAnsi="標楷體" w:hint="eastAsia"/>
                <w:sz w:val="18"/>
                <w:szCs w:val="18"/>
              </w:rPr>
              <w:t>承攬商安全管理：</w:t>
            </w:r>
          </w:p>
          <w:p w14:paraId="71BC529D" w14:textId="3C61BC5B" w:rsidR="00B623E3" w:rsidRPr="00A81126" w:rsidRDefault="00B623E3" w:rsidP="00B623E3">
            <w:pPr>
              <w:pStyle w:val="a7"/>
              <w:widowControl/>
              <w:numPr>
                <w:ilvl w:val="2"/>
                <w:numId w:val="24"/>
              </w:numPr>
              <w:ind w:leftChars="0" w:left="746" w:hanging="425"/>
              <w:rPr>
                <w:rFonts w:ascii="標楷體" w:eastAsia="標楷體" w:hAnsi="標楷體"/>
                <w:sz w:val="18"/>
                <w:szCs w:val="18"/>
              </w:rPr>
            </w:pPr>
            <w:r w:rsidRPr="00A81126">
              <w:rPr>
                <w:rFonts w:ascii="標楷體" w:eastAsia="標楷體" w:hAnsi="標楷體" w:hint="eastAsia"/>
                <w:sz w:val="18"/>
                <w:szCs w:val="18"/>
              </w:rPr>
              <w:t>制訂承攬商安全衛生管理作業程序供廠商施工遵循</w:t>
            </w:r>
          </w:p>
          <w:p w14:paraId="36538C4D" w14:textId="77777777" w:rsidR="00B623E3" w:rsidRPr="00A81126" w:rsidRDefault="00B623E3" w:rsidP="00B623E3">
            <w:pPr>
              <w:pStyle w:val="a7"/>
              <w:widowControl/>
              <w:numPr>
                <w:ilvl w:val="2"/>
                <w:numId w:val="24"/>
              </w:numPr>
              <w:ind w:leftChars="0" w:left="746" w:hanging="425"/>
              <w:rPr>
                <w:rFonts w:ascii="標楷體" w:eastAsia="標楷體" w:hAnsi="標楷體"/>
                <w:sz w:val="18"/>
                <w:szCs w:val="18"/>
              </w:rPr>
            </w:pPr>
            <w:r w:rsidRPr="00A81126">
              <w:rPr>
                <w:rFonts w:ascii="標楷體" w:eastAsia="標楷體" w:hAnsi="標楷體" w:hint="eastAsia"/>
                <w:sz w:val="18"/>
                <w:szCs w:val="18"/>
              </w:rPr>
              <w:t>辦理施工前會議，並進行危害告知。</w:t>
            </w:r>
          </w:p>
          <w:p w14:paraId="31ACE6F0" w14:textId="660CF5B8" w:rsidR="00B623E3" w:rsidRPr="00A81126" w:rsidRDefault="00B623E3" w:rsidP="00B623E3">
            <w:pPr>
              <w:pStyle w:val="a7"/>
              <w:widowControl/>
              <w:numPr>
                <w:ilvl w:val="2"/>
                <w:numId w:val="24"/>
              </w:numPr>
              <w:ind w:leftChars="0" w:left="746" w:hanging="425"/>
              <w:rPr>
                <w:rFonts w:ascii="標楷體" w:eastAsia="標楷體" w:hAnsi="標楷體"/>
                <w:sz w:val="18"/>
                <w:szCs w:val="18"/>
              </w:rPr>
            </w:pPr>
            <w:r w:rsidRPr="00A81126">
              <w:rPr>
                <w:rFonts w:ascii="標楷體" w:eastAsia="標楷體" w:hAnsi="標楷體" w:hint="eastAsia"/>
                <w:sz w:val="18"/>
                <w:szCs w:val="18"/>
              </w:rPr>
              <w:t>要求強制投保工程綜合險，以保障施工人員安全保障</w:t>
            </w:r>
          </w:p>
        </w:tc>
        <w:tc>
          <w:tcPr>
            <w:tcW w:w="1209" w:type="dxa"/>
          </w:tcPr>
          <w:p w14:paraId="512441F4" w14:textId="4BF320AE"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重要風險：人身安全</w:t>
            </w:r>
          </w:p>
        </w:tc>
        <w:tc>
          <w:tcPr>
            <w:tcW w:w="706" w:type="dxa"/>
            <w:shd w:val="clear" w:color="auto" w:fill="auto"/>
          </w:tcPr>
          <w:p w14:paraId="3A77E3EA" w14:textId="61A00E32"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100%</w:t>
            </w:r>
          </w:p>
        </w:tc>
        <w:tc>
          <w:tcPr>
            <w:tcW w:w="740" w:type="dxa"/>
            <w:shd w:val="clear" w:color="auto" w:fill="auto"/>
          </w:tcPr>
          <w:p w14:paraId="361705EA" w14:textId="77777777"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0.003%</w:t>
            </w:r>
          </w:p>
          <w:p w14:paraId="2C4AAC1D" w14:textId="77777777" w:rsidR="00B623E3" w:rsidRPr="00A81126" w:rsidRDefault="00B623E3" w:rsidP="00B623E3">
            <w:pPr>
              <w:widowControl/>
              <w:adjustRightInd w:val="0"/>
              <w:snapToGrid w:val="0"/>
              <w:jc w:val="center"/>
              <w:rPr>
                <w:rFonts w:ascii="標楷體" w:eastAsia="標楷體" w:hAnsi="標楷體" w:cs="新細明體"/>
                <w:kern w:val="0"/>
                <w:sz w:val="18"/>
                <w:szCs w:val="18"/>
              </w:rPr>
            </w:pPr>
          </w:p>
          <w:p w14:paraId="47B9A0AA" w14:textId="44771000" w:rsidR="00B623E3" w:rsidRPr="00A81126" w:rsidRDefault="00B623E3" w:rsidP="00B623E3">
            <w:pPr>
              <w:rPr>
                <w:rFonts w:ascii="微軟正黑體" w:eastAsia="微軟正黑體" w:hAnsi="微軟正黑體"/>
                <w:color w:val="000000"/>
                <w:sz w:val="18"/>
                <w:szCs w:val="18"/>
              </w:rPr>
            </w:pPr>
            <w:r w:rsidRPr="00A81126">
              <w:rPr>
                <w:rFonts w:ascii="微軟正黑體" w:eastAsia="微軟正黑體" w:hAnsi="微軟正黑體" w:hint="eastAsia"/>
                <w:color w:val="000000"/>
                <w:sz w:val="18"/>
                <w:szCs w:val="18"/>
              </w:rPr>
              <w:t>(2017委</w:t>
            </w:r>
            <w:proofErr w:type="gramStart"/>
            <w:r w:rsidRPr="00A81126">
              <w:rPr>
                <w:rFonts w:ascii="微軟正黑體" w:eastAsia="微軟正黑體" w:hAnsi="微軟正黑體" w:hint="eastAsia"/>
                <w:color w:val="000000"/>
                <w:sz w:val="18"/>
                <w:szCs w:val="18"/>
              </w:rPr>
              <w:t>外派工總數</w:t>
            </w:r>
            <w:proofErr w:type="gramEnd"/>
            <w:r w:rsidRPr="00A81126">
              <w:rPr>
                <w:rFonts w:ascii="微軟正黑體" w:eastAsia="微軟正黑體" w:hAnsi="微軟正黑體" w:hint="eastAsia"/>
                <w:color w:val="000000"/>
                <w:sz w:val="18"/>
                <w:szCs w:val="18"/>
              </w:rPr>
              <w:t xml:space="preserve"> : 100,059筆</w:t>
            </w:r>
          </w:p>
          <w:p w14:paraId="77031364" w14:textId="4182C8FF"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承攬商工傷3件)</w:t>
            </w:r>
          </w:p>
        </w:tc>
        <w:tc>
          <w:tcPr>
            <w:tcW w:w="679" w:type="dxa"/>
            <w:shd w:val="clear" w:color="auto" w:fill="auto"/>
          </w:tcPr>
          <w:p w14:paraId="4C0BD6CB" w14:textId="39A18C9D"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100%</w:t>
            </w:r>
          </w:p>
        </w:tc>
        <w:tc>
          <w:tcPr>
            <w:tcW w:w="710" w:type="dxa"/>
            <w:shd w:val="clear" w:color="auto" w:fill="auto"/>
          </w:tcPr>
          <w:p w14:paraId="7D3C0023" w14:textId="01ABBF38" w:rsidR="00B623E3" w:rsidRPr="00A81126" w:rsidRDefault="00B623E3" w:rsidP="00B623E3">
            <w:pPr>
              <w:widowControl/>
              <w:adjustRightInd w:val="0"/>
              <w:snapToGrid w:val="0"/>
              <w:jc w:val="both"/>
              <w:rPr>
                <w:rFonts w:ascii="標楷體" w:eastAsia="標楷體" w:hAnsi="標楷體" w:cs="新細明體"/>
                <w:kern w:val="0"/>
                <w:sz w:val="18"/>
                <w:szCs w:val="18"/>
              </w:rPr>
            </w:pPr>
            <w:proofErr w:type="gramStart"/>
            <w:r w:rsidRPr="00A81126">
              <w:rPr>
                <w:rFonts w:ascii="標楷體" w:eastAsia="標楷體" w:hAnsi="標楷體" w:cs="新細明體" w:hint="eastAsia"/>
                <w:kern w:val="0"/>
                <w:sz w:val="18"/>
                <w:szCs w:val="18"/>
              </w:rPr>
              <w:t>勞</w:t>
            </w:r>
            <w:proofErr w:type="gramEnd"/>
            <w:r w:rsidRPr="00A81126">
              <w:rPr>
                <w:rFonts w:ascii="標楷體" w:eastAsia="標楷體" w:hAnsi="標楷體" w:cs="新細明體" w:hint="eastAsia"/>
                <w:kern w:val="0"/>
                <w:sz w:val="18"/>
                <w:szCs w:val="18"/>
              </w:rPr>
              <w:t>安/TG</w:t>
            </w:r>
          </w:p>
        </w:tc>
        <w:tc>
          <w:tcPr>
            <w:tcW w:w="1134" w:type="dxa"/>
            <w:shd w:val="clear" w:color="auto" w:fill="auto"/>
          </w:tcPr>
          <w:p w14:paraId="0F403D82" w14:textId="7638BFB8"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y18以零事件為目標</w:t>
            </w:r>
          </w:p>
        </w:tc>
        <w:tc>
          <w:tcPr>
            <w:tcW w:w="1701" w:type="dxa"/>
            <w:shd w:val="clear" w:color="auto" w:fill="auto"/>
          </w:tcPr>
          <w:p w14:paraId="1A7BA864" w14:textId="14DA2010" w:rsidR="00B623E3" w:rsidRPr="00A81126" w:rsidRDefault="00B623E3" w:rsidP="00B623E3">
            <w:pPr>
              <w:pStyle w:val="a7"/>
              <w:widowControl/>
              <w:numPr>
                <w:ilvl w:val="0"/>
                <w:numId w:val="5"/>
              </w:numPr>
              <w:adjustRightInd w:val="0"/>
              <w:snapToGrid w:val="0"/>
              <w:ind w:leftChars="0" w:left="175"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TWM內網/</w:t>
            </w:r>
            <w:proofErr w:type="gramStart"/>
            <w:r w:rsidRPr="00A81126">
              <w:rPr>
                <w:rFonts w:ascii="標楷體" w:eastAsia="標楷體" w:hAnsi="標楷體" w:cs="新細明體" w:hint="eastAsia"/>
                <w:kern w:val="0"/>
                <w:sz w:val="18"/>
                <w:szCs w:val="18"/>
              </w:rPr>
              <w:t>職安專區</w:t>
            </w:r>
            <w:proofErr w:type="gramEnd"/>
            <w:r w:rsidRPr="00A81126">
              <w:rPr>
                <w:rFonts w:ascii="標楷體" w:eastAsia="標楷體" w:hAnsi="標楷體" w:cs="新細明體" w:hint="eastAsia"/>
                <w:kern w:val="0"/>
                <w:sz w:val="18"/>
                <w:szCs w:val="18"/>
              </w:rPr>
              <w:t>/</w:t>
            </w:r>
            <w:proofErr w:type="gramStart"/>
            <w:r w:rsidRPr="00A81126">
              <w:rPr>
                <w:rFonts w:ascii="標楷體" w:eastAsia="標楷體" w:hAnsi="標楷體" w:cs="新細明體" w:hint="eastAsia"/>
                <w:kern w:val="0"/>
                <w:sz w:val="18"/>
                <w:szCs w:val="18"/>
              </w:rPr>
              <w:t>職安規章</w:t>
            </w:r>
            <w:proofErr w:type="gramEnd"/>
          </w:p>
        </w:tc>
      </w:tr>
      <w:tr w:rsidR="00B623E3" w14:paraId="231D2F8E" w14:textId="77777777" w:rsidTr="00AA72E5">
        <w:trPr>
          <w:trHeight w:val="5088"/>
        </w:trPr>
        <w:tc>
          <w:tcPr>
            <w:tcW w:w="531" w:type="dxa"/>
            <w:vMerge/>
            <w:shd w:val="clear" w:color="auto" w:fill="DBE5F1" w:themeFill="accent1" w:themeFillTint="33"/>
          </w:tcPr>
          <w:p w14:paraId="5C0CF218" w14:textId="77777777" w:rsidR="00B623E3" w:rsidRPr="005D5C2D"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77B07834" w14:textId="2ECC6F3D" w:rsidR="00B623E3" w:rsidRPr="00512203" w:rsidRDefault="00B623E3" w:rsidP="00B623E3">
            <w:pPr>
              <w:pStyle w:val="a7"/>
              <w:numPr>
                <w:ilvl w:val="0"/>
                <w:numId w:val="18"/>
              </w:numPr>
              <w:adjustRightInd w:val="0"/>
              <w:snapToGrid w:val="0"/>
              <w:ind w:leftChars="0" w:left="317" w:hanging="317"/>
              <w:jc w:val="both"/>
              <w:rPr>
                <w:rFonts w:ascii="Arial" w:eastAsia="標楷體" w:hAnsi="Arial" w:cs="Arial"/>
                <w:sz w:val="20"/>
                <w:szCs w:val="20"/>
              </w:rPr>
            </w:pPr>
            <w:r w:rsidRPr="00512203">
              <w:rPr>
                <w:rStyle w:val="shorttext"/>
                <w:rFonts w:ascii="Arial" w:hAnsi="Arial" w:cs="Arial"/>
                <w:color w:val="222222"/>
                <w:sz w:val="20"/>
                <w:szCs w:val="20"/>
                <w:lang w:val="en"/>
              </w:rPr>
              <w:t>Labor Safety</w:t>
            </w:r>
          </w:p>
        </w:tc>
        <w:tc>
          <w:tcPr>
            <w:tcW w:w="1981" w:type="dxa"/>
            <w:tcBorders>
              <w:top w:val="single" w:sz="4" w:space="0" w:color="auto"/>
            </w:tcBorders>
            <w:shd w:val="clear" w:color="auto" w:fill="BFBFBF" w:themeFill="background1" w:themeFillShade="BF"/>
          </w:tcPr>
          <w:p w14:paraId="48005BE6" w14:textId="73D44B87" w:rsidR="00B623E3" w:rsidRPr="00512203" w:rsidRDefault="00B623E3" w:rsidP="00B623E3">
            <w:pPr>
              <w:pStyle w:val="a7"/>
              <w:widowControl/>
              <w:numPr>
                <w:ilvl w:val="0"/>
                <w:numId w:val="19"/>
              </w:numPr>
              <w:adjustRightInd w:val="0"/>
              <w:snapToGrid w:val="0"/>
              <w:ind w:leftChars="0" w:left="250" w:hanging="284"/>
              <w:jc w:val="both"/>
              <w:rPr>
                <w:rFonts w:ascii="Arial" w:eastAsia="標楷體" w:hAnsi="Arial" w:cs="Arial"/>
                <w:kern w:val="0"/>
                <w:sz w:val="20"/>
                <w:szCs w:val="20"/>
              </w:rPr>
            </w:pPr>
            <w:r w:rsidRPr="00512203">
              <w:rPr>
                <w:rStyle w:val="shorttext"/>
                <w:rFonts w:ascii="Arial" w:hAnsi="Arial" w:cs="Arial"/>
                <w:color w:val="222222"/>
                <w:sz w:val="20"/>
                <w:szCs w:val="20"/>
                <w:lang w:val="en"/>
              </w:rPr>
              <w:t>Occupational Safety Incident Affects Life and Property Safety</w:t>
            </w:r>
            <w:r w:rsidRPr="00512203">
              <w:rPr>
                <w:rFonts w:ascii="Arial" w:eastAsia="標楷體" w:hAnsi="Arial" w:cs="Arial"/>
                <w:kern w:val="0"/>
                <w:sz w:val="20"/>
                <w:szCs w:val="20"/>
              </w:rPr>
              <w:t>。</w:t>
            </w:r>
          </w:p>
        </w:tc>
        <w:tc>
          <w:tcPr>
            <w:tcW w:w="4606" w:type="dxa"/>
            <w:shd w:val="clear" w:color="auto" w:fill="BFBFBF" w:themeFill="background1" w:themeFillShade="BF"/>
          </w:tcPr>
          <w:p w14:paraId="3262681D" w14:textId="77777777" w:rsidR="00B623E3" w:rsidRPr="00512203" w:rsidRDefault="00B623E3" w:rsidP="00B623E3">
            <w:pPr>
              <w:pStyle w:val="a7"/>
              <w:widowControl/>
              <w:numPr>
                <w:ilvl w:val="0"/>
                <w:numId w:val="19"/>
              </w:numPr>
              <w:ind w:leftChars="0" w:left="321" w:hanging="321"/>
              <w:rPr>
                <w:rFonts w:ascii="Arial" w:eastAsia="標楷體" w:hAnsi="Arial" w:cs="Arial"/>
                <w:sz w:val="20"/>
                <w:szCs w:val="20"/>
              </w:rPr>
            </w:pPr>
            <w:r w:rsidRPr="00512203">
              <w:rPr>
                <w:rStyle w:val="shorttext"/>
                <w:rFonts w:ascii="Arial" w:hAnsi="Arial" w:cs="Arial"/>
                <w:color w:val="222222"/>
                <w:sz w:val="20"/>
                <w:szCs w:val="20"/>
                <w:lang w:val="en"/>
              </w:rPr>
              <w:t>Staff safety measures</w:t>
            </w:r>
            <w:r w:rsidRPr="00512203">
              <w:rPr>
                <w:rFonts w:ascii="Arial" w:eastAsia="標楷體" w:hAnsi="Arial" w:cs="Arial"/>
                <w:sz w:val="20"/>
                <w:szCs w:val="20"/>
              </w:rPr>
              <w:t>：</w:t>
            </w:r>
          </w:p>
          <w:p w14:paraId="0440F3EF" w14:textId="77777777" w:rsidR="00B623E3" w:rsidRPr="00512203" w:rsidRDefault="00B623E3" w:rsidP="00B623E3">
            <w:pPr>
              <w:pStyle w:val="a7"/>
              <w:widowControl/>
              <w:numPr>
                <w:ilvl w:val="2"/>
                <w:numId w:val="24"/>
              </w:numPr>
              <w:ind w:leftChars="0" w:left="746" w:hanging="425"/>
              <w:rPr>
                <w:rFonts w:ascii="Arial" w:eastAsia="標楷體" w:hAnsi="Arial" w:cs="Arial"/>
                <w:sz w:val="20"/>
                <w:szCs w:val="20"/>
              </w:rPr>
            </w:pPr>
            <w:r w:rsidRPr="00512203">
              <w:rPr>
                <w:rStyle w:val="shorttext"/>
                <w:rFonts w:ascii="Arial" w:hAnsi="Arial" w:cs="Arial"/>
                <w:color w:val="222222"/>
                <w:sz w:val="20"/>
                <w:szCs w:val="20"/>
                <w:lang w:val="en"/>
              </w:rPr>
              <w:t>Judging the suitability of the nature of the work according to the results of the health checkup</w:t>
            </w:r>
            <w:r w:rsidRPr="00512203">
              <w:rPr>
                <w:rFonts w:ascii="Arial" w:eastAsia="標楷體" w:hAnsi="Arial" w:cs="Arial"/>
                <w:sz w:val="20"/>
                <w:szCs w:val="20"/>
              </w:rPr>
              <w:t>。</w:t>
            </w:r>
          </w:p>
          <w:p w14:paraId="4ADAD1AB" w14:textId="77777777" w:rsidR="00B623E3" w:rsidRPr="00512203" w:rsidRDefault="00B623E3" w:rsidP="00B623E3">
            <w:pPr>
              <w:pStyle w:val="a7"/>
              <w:widowControl/>
              <w:numPr>
                <w:ilvl w:val="2"/>
                <w:numId w:val="24"/>
              </w:numPr>
              <w:ind w:leftChars="0" w:left="746" w:hanging="425"/>
              <w:rPr>
                <w:rFonts w:ascii="Arial" w:eastAsia="標楷體" w:hAnsi="Arial" w:cs="Arial"/>
                <w:sz w:val="20"/>
                <w:szCs w:val="20"/>
              </w:rPr>
            </w:pPr>
            <w:r w:rsidRPr="00512203">
              <w:rPr>
                <w:rStyle w:val="shorttext"/>
                <w:rFonts w:ascii="Arial" w:hAnsi="Arial" w:cs="Arial"/>
                <w:color w:val="222222"/>
                <w:sz w:val="20"/>
                <w:szCs w:val="20"/>
                <w:lang w:val="en"/>
              </w:rPr>
              <w:t>Sets work safety guidelines for employees to follow</w:t>
            </w:r>
            <w:r w:rsidRPr="00512203">
              <w:rPr>
                <w:rFonts w:ascii="Arial" w:eastAsia="標楷體" w:hAnsi="Arial" w:cs="Arial"/>
                <w:sz w:val="20"/>
                <w:szCs w:val="20"/>
              </w:rPr>
              <w:t>。</w:t>
            </w:r>
          </w:p>
          <w:p w14:paraId="47AA6FA7" w14:textId="77777777" w:rsidR="00B623E3" w:rsidRPr="00512203" w:rsidRDefault="00B623E3" w:rsidP="00B623E3">
            <w:pPr>
              <w:pStyle w:val="a7"/>
              <w:widowControl/>
              <w:numPr>
                <w:ilvl w:val="2"/>
                <w:numId w:val="24"/>
              </w:numPr>
              <w:ind w:leftChars="0" w:left="746" w:hanging="425"/>
              <w:rPr>
                <w:rFonts w:ascii="Arial" w:eastAsia="標楷體" w:hAnsi="Arial" w:cs="Arial"/>
                <w:sz w:val="20"/>
                <w:szCs w:val="20"/>
              </w:rPr>
            </w:pPr>
            <w:r w:rsidRPr="00512203">
              <w:rPr>
                <w:rStyle w:val="shorttext"/>
                <w:rFonts w:ascii="Arial" w:hAnsi="Arial" w:cs="Arial"/>
                <w:color w:val="222222"/>
                <w:sz w:val="20"/>
                <w:szCs w:val="20"/>
                <w:lang w:val="en"/>
              </w:rPr>
              <w:t>Buy protective tools/detection equipment for employees</w:t>
            </w:r>
            <w:r w:rsidRPr="00512203">
              <w:rPr>
                <w:rFonts w:ascii="Arial" w:eastAsia="標楷體" w:hAnsi="Arial" w:cs="Arial"/>
                <w:sz w:val="20"/>
                <w:szCs w:val="20"/>
              </w:rPr>
              <w:t>。</w:t>
            </w:r>
          </w:p>
          <w:p w14:paraId="708A2E09" w14:textId="77777777" w:rsidR="00B623E3" w:rsidRPr="00512203" w:rsidRDefault="00B623E3" w:rsidP="00B623E3">
            <w:pPr>
              <w:pStyle w:val="a7"/>
              <w:widowControl/>
              <w:numPr>
                <w:ilvl w:val="2"/>
                <w:numId w:val="24"/>
              </w:numPr>
              <w:ind w:leftChars="0" w:left="746" w:hanging="425"/>
              <w:rPr>
                <w:rFonts w:ascii="Arial" w:eastAsia="標楷體" w:hAnsi="Arial" w:cs="Arial"/>
                <w:sz w:val="20"/>
                <w:szCs w:val="20"/>
              </w:rPr>
            </w:pPr>
            <w:r w:rsidRPr="00512203">
              <w:rPr>
                <w:rStyle w:val="shorttext"/>
                <w:rFonts w:ascii="Arial" w:hAnsi="Arial" w:cs="Arial"/>
                <w:color w:val="222222"/>
                <w:sz w:val="20"/>
                <w:szCs w:val="20"/>
                <w:lang w:val="en"/>
              </w:rPr>
              <w:t>Annually handle related personnel safety education training</w:t>
            </w:r>
            <w:r w:rsidRPr="00512203">
              <w:rPr>
                <w:rFonts w:ascii="Arial" w:eastAsia="標楷體" w:hAnsi="Arial" w:cs="Arial"/>
                <w:sz w:val="20"/>
                <w:szCs w:val="20"/>
              </w:rPr>
              <w:t>。</w:t>
            </w:r>
          </w:p>
          <w:p w14:paraId="0014FD58" w14:textId="77777777" w:rsidR="00B623E3" w:rsidRPr="00512203" w:rsidRDefault="00B623E3" w:rsidP="00B623E3">
            <w:pPr>
              <w:pStyle w:val="a7"/>
              <w:widowControl/>
              <w:numPr>
                <w:ilvl w:val="0"/>
                <w:numId w:val="19"/>
              </w:numPr>
              <w:ind w:leftChars="0" w:left="321" w:hanging="321"/>
              <w:rPr>
                <w:rFonts w:ascii="Arial" w:eastAsia="標楷體" w:hAnsi="Arial" w:cs="Arial"/>
                <w:sz w:val="20"/>
                <w:szCs w:val="20"/>
              </w:rPr>
            </w:pPr>
            <w:r w:rsidRPr="00512203">
              <w:rPr>
                <w:rStyle w:val="shorttext"/>
                <w:rFonts w:ascii="Arial" w:hAnsi="Arial" w:cs="Arial"/>
                <w:color w:val="222222"/>
                <w:sz w:val="20"/>
                <w:szCs w:val="20"/>
                <w:lang w:val="en"/>
              </w:rPr>
              <w:t xml:space="preserve">Contractor </w:t>
            </w:r>
            <w:proofErr w:type="spellStart"/>
            <w:r w:rsidRPr="00512203">
              <w:rPr>
                <w:rStyle w:val="shorttext"/>
                <w:rFonts w:ascii="Arial" w:hAnsi="Arial" w:cs="Arial"/>
                <w:color w:val="222222"/>
                <w:sz w:val="20"/>
                <w:szCs w:val="20"/>
                <w:lang w:val="en"/>
              </w:rPr>
              <w:t>Labour</w:t>
            </w:r>
            <w:proofErr w:type="spellEnd"/>
            <w:r w:rsidRPr="00512203">
              <w:rPr>
                <w:rStyle w:val="shorttext"/>
                <w:rFonts w:ascii="Arial" w:hAnsi="Arial" w:cs="Arial"/>
                <w:color w:val="222222"/>
                <w:sz w:val="20"/>
                <w:szCs w:val="20"/>
                <w:lang w:val="en"/>
              </w:rPr>
              <w:t xml:space="preserve"> Safety Management</w:t>
            </w:r>
            <w:r w:rsidRPr="00512203">
              <w:rPr>
                <w:rFonts w:ascii="Arial" w:eastAsia="標楷體" w:hAnsi="Arial" w:cs="Arial"/>
                <w:sz w:val="20"/>
                <w:szCs w:val="20"/>
              </w:rPr>
              <w:t>：</w:t>
            </w:r>
          </w:p>
          <w:p w14:paraId="4047C600" w14:textId="77777777" w:rsidR="00B623E3" w:rsidRPr="00512203" w:rsidRDefault="00B623E3" w:rsidP="00B623E3">
            <w:pPr>
              <w:pStyle w:val="a7"/>
              <w:widowControl/>
              <w:numPr>
                <w:ilvl w:val="2"/>
                <w:numId w:val="24"/>
              </w:numPr>
              <w:ind w:leftChars="0" w:left="746" w:hanging="425"/>
              <w:rPr>
                <w:rStyle w:val="shorttext"/>
                <w:rFonts w:ascii="Arial" w:eastAsia="標楷體" w:hAnsi="Arial" w:cs="Arial"/>
                <w:sz w:val="20"/>
                <w:szCs w:val="20"/>
              </w:rPr>
            </w:pPr>
            <w:r w:rsidRPr="00512203">
              <w:rPr>
                <w:rStyle w:val="shorttext"/>
                <w:rFonts w:ascii="Arial" w:hAnsi="Arial" w:cs="Arial"/>
                <w:color w:val="222222"/>
                <w:sz w:val="20"/>
                <w:szCs w:val="20"/>
                <w:lang w:val="en"/>
              </w:rPr>
              <w:t>Formulate contractor safety and hygiene management procedures for manufacturers to follow</w:t>
            </w:r>
          </w:p>
          <w:p w14:paraId="1C83CE36" w14:textId="77777777" w:rsidR="00B623E3" w:rsidRPr="00512203" w:rsidRDefault="00B623E3" w:rsidP="00B623E3">
            <w:pPr>
              <w:pStyle w:val="a7"/>
              <w:widowControl/>
              <w:numPr>
                <w:ilvl w:val="2"/>
                <w:numId w:val="24"/>
              </w:numPr>
              <w:ind w:leftChars="0" w:left="746" w:hanging="425"/>
              <w:rPr>
                <w:rFonts w:ascii="Arial" w:eastAsia="標楷體" w:hAnsi="Arial" w:cs="Arial"/>
                <w:sz w:val="20"/>
                <w:szCs w:val="20"/>
              </w:rPr>
            </w:pPr>
            <w:r w:rsidRPr="00512203">
              <w:rPr>
                <w:rStyle w:val="shorttext"/>
                <w:rFonts w:ascii="Arial" w:hAnsi="Arial" w:cs="Arial"/>
                <w:color w:val="222222"/>
                <w:sz w:val="20"/>
                <w:szCs w:val="20"/>
                <w:lang w:val="en"/>
              </w:rPr>
              <w:t>Conduct pre-construction meetings and inform hazards</w:t>
            </w:r>
            <w:r w:rsidRPr="00512203">
              <w:rPr>
                <w:rFonts w:ascii="Arial" w:eastAsia="標楷體" w:hAnsi="Arial" w:cs="Arial"/>
                <w:sz w:val="20"/>
                <w:szCs w:val="20"/>
              </w:rPr>
              <w:t>。</w:t>
            </w:r>
          </w:p>
          <w:p w14:paraId="50D26DE1" w14:textId="078AB76D" w:rsidR="00B623E3" w:rsidRPr="00512203" w:rsidRDefault="00B623E3" w:rsidP="00B623E3">
            <w:pPr>
              <w:pStyle w:val="a7"/>
              <w:widowControl/>
              <w:numPr>
                <w:ilvl w:val="0"/>
                <w:numId w:val="19"/>
              </w:numPr>
              <w:ind w:leftChars="0" w:left="321" w:hanging="321"/>
              <w:rPr>
                <w:rFonts w:ascii="Arial" w:eastAsia="標楷體" w:hAnsi="Arial" w:cs="Arial"/>
                <w:sz w:val="20"/>
                <w:szCs w:val="20"/>
              </w:rPr>
            </w:pPr>
            <w:r w:rsidRPr="00512203">
              <w:rPr>
                <w:rStyle w:val="shorttext"/>
                <w:rFonts w:ascii="Arial" w:hAnsi="Arial" w:cs="Arial"/>
                <w:color w:val="222222"/>
                <w:sz w:val="20"/>
                <w:szCs w:val="20"/>
                <w:lang w:val="en"/>
              </w:rPr>
              <w:t>Requires compulsory insurance for project comprehensive insurance to protect the safety of construction workers</w:t>
            </w:r>
            <w:r w:rsidRPr="00512203">
              <w:rPr>
                <w:rStyle w:val="shorttext"/>
                <w:rFonts w:ascii="Arial" w:hAnsi="Arial" w:cs="Arial"/>
                <w:color w:val="222222"/>
                <w:sz w:val="20"/>
                <w:szCs w:val="20"/>
                <w:lang w:val="en"/>
              </w:rPr>
              <w:t>。</w:t>
            </w:r>
          </w:p>
        </w:tc>
        <w:tc>
          <w:tcPr>
            <w:tcW w:w="1209" w:type="dxa"/>
            <w:shd w:val="clear" w:color="auto" w:fill="BFBFBF" w:themeFill="background1" w:themeFillShade="BF"/>
          </w:tcPr>
          <w:p w14:paraId="33CE3D16" w14:textId="6FAB80D9" w:rsidR="00B623E3" w:rsidRPr="00512203" w:rsidRDefault="00B623E3" w:rsidP="00B623E3">
            <w:pPr>
              <w:pStyle w:val="a7"/>
              <w:numPr>
                <w:ilvl w:val="0"/>
                <w:numId w:val="18"/>
              </w:numPr>
              <w:adjustRightInd w:val="0"/>
              <w:snapToGrid w:val="0"/>
              <w:ind w:leftChars="0" w:left="178" w:hanging="283"/>
              <w:jc w:val="both"/>
              <w:rPr>
                <w:rFonts w:ascii="Arial" w:eastAsia="標楷體" w:hAnsi="Arial" w:cs="Arial"/>
                <w:kern w:val="0"/>
                <w:sz w:val="20"/>
                <w:szCs w:val="20"/>
              </w:rPr>
            </w:pPr>
            <w:r w:rsidRPr="00512203">
              <w:rPr>
                <w:rStyle w:val="shorttext"/>
                <w:rFonts w:ascii="Arial" w:hAnsi="Arial" w:cs="Arial"/>
                <w:color w:val="222222"/>
                <w:sz w:val="20"/>
                <w:szCs w:val="20"/>
                <w:lang w:val="en"/>
              </w:rPr>
              <w:t>key risk</w:t>
            </w:r>
            <w:r w:rsidRPr="00512203">
              <w:rPr>
                <w:rFonts w:ascii="Arial" w:eastAsia="標楷體" w:hAnsi="Arial" w:cs="Arial"/>
                <w:kern w:val="0"/>
                <w:sz w:val="20"/>
                <w:szCs w:val="20"/>
              </w:rPr>
              <w:t>：</w:t>
            </w:r>
            <w:r w:rsidRPr="00512203">
              <w:rPr>
                <w:rStyle w:val="shorttext"/>
                <w:rFonts w:ascii="Arial" w:hAnsi="Arial" w:cs="Arial"/>
                <w:color w:val="222222"/>
                <w:sz w:val="20"/>
                <w:szCs w:val="20"/>
                <w:lang w:val="en"/>
              </w:rPr>
              <w:t>Personal safety</w:t>
            </w:r>
          </w:p>
        </w:tc>
        <w:tc>
          <w:tcPr>
            <w:tcW w:w="706" w:type="dxa"/>
            <w:shd w:val="clear" w:color="auto" w:fill="BFBFBF" w:themeFill="background1" w:themeFillShade="BF"/>
          </w:tcPr>
          <w:p w14:paraId="0A0A417F" w14:textId="217B0423" w:rsidR="00B623E3" w:rsidRPr="00512203" w:rsidRDefault="00B623E3" w:rsidP="00B623E3">
            <w:pPr>
              <w:widowControl/>
              <w:adjustRightInd w:val="0"/>
              <w:snapToGrid w:val="0"/>
              <w:jc w:val="both"/>
              <w:rPr>
                <w:rFonts w:ascii="Arial" w:eastAsia="標楷體" w:hAnsi="Arial" w:cs="Arial"/>
                <w:kern w:val="0"/>
                <w:sz w:val="20"/>
                <w:szCs w:val="20"/>
              </w:rPr>
            </w:pPr>
            <w:r w:rsidRPr="00512203">
              <w:rPr>
                <w:rStyle w:val="shorttext"/>
                <w:rFonts w:ascii="Arial" w:hAnsi="Arial" w:cs="Arial"/>
                <w:color w:val="222222"/>
                <w:sz w:val="20"/>
                <w:szCs w:val="20"/>
                <w:lang w:val="en"/>
              </w:rPr>
              <w:t>100%</w:t>
            </w:r>
          </w:p>
        </w:tc>
        <w:tc>
          <w:tcPr>
            <w:tcW w:w="740" w:type="dxa"/>
            <w:shd w:val="clear" w:color="auto" w:fill="BFBFBF" w:themeFill="background1" w:themeFillShade="BF"/>
          </w:tcPr>
          <w:p w14:paraId="075A7D92" w14:textId="77777777" w:rsidR="00B623E3" w:rsidRPr="00512203" w:rsidRDefault="00B623E3" w:rsidP="00B623E3">
            <w:pPr>
              <w:widowControl/>
              <w:adjustRightInd w:val="0"/>
              <w:snapToGrid w:val="0"/>
              <w:jc w:val="center"/>
              <w:rPr>
                <w:rStyle w:val="shorttext"/>
                <w:rFonts w:ascii="Arial" w:hAnsi="Arial" w:cs="Arial"/>
                <w:color w:val="222222"/>
                <w:sz w:val="20"/>
                <w:szCs w:val="20"/>
                <w:lang w:val="en"/>
              </w:rPr>
            </w:pPr>
            <w:r w:rsidRPr="00512203">
              <w:rPr>
                <w:rStyle w:val="shorttext"/>
                <w:rFonts w:ascii="Arial" w:hAnsi="Arial" w:cs="Arial"/>
                <w:color w:val="222222"/>
                <w:sz w:val="20"/>
                <w:szCs w:val="20"/>
                <w:lang w:val="en"/>
              </w:rPr>
              <w:t>0.003%</w:t>
            </w:r>
          </w:p>
          <w:p w14:paraId="35900F20" w14:textId="77777777" w:rsidR="00B623E3" w:rsidRPr="00512203" w:rsidRDefault="00B623E3" w:rsidP="00B623E3">
            <w:pPr>
              <w:widowControl/>
              <w:adjustRightInd w:val="0"/>
              <w:snapToGrid w:val="0"/>
              <w:jc w:val="center"/>
              <w:rPr>
                <w:rFonts w:ascii="Arial" w:eastAsia="標楷體" w:hAnsi="Arial" w:cs="Arial"/>
                <w:kern w:val="0"/>
                <w:sz w:val="20"/>
                <w:szCs w:val="20"/>
              </w:rPr>
            </w:pPr>
          </w:p>
          <w:p w14:paraId="72A1043B" w14:textId="77777777" w:rsidR="00B623E3" w:rsidRPr="00512203" w:rsidRDefault="00B623E3" w:rsidP="00B623E3">
            <w:pPr>
              <w:rPr>
                <w:rFonts w:ascii="Arial" w:eastAsia="微軟正黑體" w:hAnsi="Arial" w:cs="Arial"/>
                <w:color w:val="000000"/>
                <w:sz w:val="20"/>
                <w:szCs w:val="20"/>
              </w:rPr>
            </w:pPr>
            <w:r w:rsidRPr="00512203">
              <w:rPr>
                <w:rFonts w:ascii="Arial" w:eastAsia="微軟正黑體" w:hAnsi="Arial" w:cs="Arial"/>
                <w:color w:val="000000"/>
                <w:sz w:val="20"/>
                <w:szCs w:val="20"/>
              </w:rPr>
              <w:t>(Total number of assignments for 2017 : 100,059</w:t>
            </w:r>
          </w:p>
          <w:p w14:paraId="467F6A12" w14:textId="262C41D2" w:rsidR="00B623E3" w:rsidRPr="00512203" w:rsidRDefault="00B623E3" w:rsidP="00B623E3">
            <w:pPr>
              <w:widowControl/>
              <w:adjustRightInd w:val="0"/>
              <w:snapToGrid w:val="0"/>
              <w:jc w:val="center"/>
              <w:rPr>
                <w:rFonts w:ascii="Arial" w:eastAsia="標楷體" w:hAnsi="Arial" w:cs="Arial"/>
                <w:kern w:val="0"/>
                <w:sz w:val="20"/>
                <w:szCs w:val="20"/>
              </w:rPr>
            </w:pPr>
            <w:r w:rsidRPr="00512203">
              <w:rPr>
                <w:rFonts w:ascii="Arial" w:eastAsia="微軟正黑體" w:hAnsi="Arial" w:cs="Arial"/>
                <w:color w:val="000000"/>
                <w:sz w:val="20"/>
                <w:szCs w:val="20"/>
              </w:rPr>
              <w:t xml:space="preserve">Total number of Contractor's accident at work </w:t>
            </w:r>
            <w:r w:rsidRPr="00512203">
              <w:rPr>
                <w:rFonts w:ascii="Arial" w:eastAsia="微軟正黑體" w:hAnsi="Arial" w:cs="Arial"/>
                <w:color w:val="000000"/>
                <w:sz w:val="20"/>
                <w:szCs w:val="20"/>
              </w:rPr>
              <w:t>：</w:t>
            </w:r>
            <w:r w:rsidRPr="00512203">
              <w:rPr>
                <w:rFonts w:ascii="Arial" w:eastAsia="微軟正黑體" w:hAnsi="Arial" w:cs="Arial"/>
                <w:color w:val="000000"/>
                <w:sz w:val="20"/>
                <w:szCs w:val="20"/>
              </w:rPr>
              <w:t>3)</w:t>
            </w:r>
          </w:p>
        </w:tc>
        <w:tc>
          <w:tcPr>
            <w:tcW w:w="679" w:type="dxa"/>
            <w:shd w:val="clear" w:color="auto" w:fill="BFBFBF" w:themeFill="background1" w:themeFillShade="BF"/>
          </w:tcPr>
          <w:p w14:paraId="21151294" w14:textId="0AE5EED5" w:rsidR="00B623E3" w:rsidRPr="00512203" w:rsidRDefault="00B623E3" w:rsidP="00B623E3">
            <w:pPr>
              <w:widowControl/>
              <w:adjustRightInd w:val="0"/>
              <w:snapToGrid w:val="0"/>
              <w:jc w:val="both"/>
              <w:rPr>
                <w:rFonts w:ascii="Arial" w:eastAsia="標楷體" w:hAnsi="Arial" w:cs="Arial"/>
                <w:kern w:val="0"/>
                <w:sz w:val="20"/>
                <w:szCs w:val="20"/>
              </w:rPr>
            </w:pPr>
            <w:r w:rsidRPr="00512203">
              <w:rPr>
                <w:rStyle w:val="shorttext"/>
                <w:rFonts w:ascii="Arial" w:hAnsi="Arial" w:cs="Arial"/>
                <w:color w:val="222222"/>
                <w:sz w:val="20"/>
                <w:szCs w:val="20"/>
                <w:lang w:val="en"/>
              </w:rPr>
              <w:t>100%</w:t>
            </w:r>
          </w:p>
        </w:tc>
        <w:tc>
          <w:tcPr>
            <w:tcW w:w="710" w:type="dxa"/>
            <w:shd w:val="clear" w:color="auto" w:fill="BFBFBF" w:themeFill="background1" w:themeFillShade="BF"/>
          </w:tcPr>
          <w:p w14:paraId="407669AB" w14:textId="3208172E" w:rsidR="00B623E3" w:rsidRPr="00512203" w:rsidRDefault="00B623E3" w:rsidP="00B623E3">
            <w:pPr>
              <w:widowControl/>
              <w:adjustRightInd w:val="0"/>
              <w:snapToGrid w:val="0"/>
              <w:jc w:val="both"/>
              <w:rPr>
                <w:rFonts w:ascii="Arial" w:eastAsia="標楷體" w:hAnsi="Arial" w:cs="Arial"/>
                <w:kern w:val="0"/>
                <w:sz w:val="20"/>
                <w:szCs w:val="20"/>
              </w:rPr>
            </w:pPr>
            <w:r w:rsidRPr="00512203">
              <w:rPr>
                <w:rStyle w:val="shorttext"/>
                <w:rFonts w:ascii="Arial" w:hAnsi="Arial" w:cs="Arial"/>
                <w:color w:val="222222"/>
                <w:sz w:val="20"/>
                <w:szCs w:val="20"/>
                <w:lang w:val="en"/>
              </w:rPr>
              <w:t xml:space="preserve">Labor Safety </w:t>
            </w:r>
            <w:r w:rsidRPr="00512203">
              <w:rPr>
                <w:rFonts w:ascii="Arial" w:eastAsia="標楷體" w:hAnsi="Arial" w:cs="Arial"/>
                <w:kern w:val="0"/>
                <w:sz w:val="20"/>
                <w:szCs w:val="20"/>
              </w:rPr>
              <w:t>/</w:t>
            </w:r>
            <w:r w:rsidRPr="00512203">
              <w:rPr>
                <w:rStyle w:val="shorttext"/>
                <w:rFonts w:ascii="Arial" w:hAnsi="Arial" w:cs="Arial"/>
                <w:color w:val="222222"/>
                <w:sz w:val="20"/>
                <w:szCs w:val="20"/>
                <w:lang w:val="en"/>
              </w:rPr>
              <w:t>Technical  Group</w:t>
            </w:r>
          </w:p>
        </w:tc>
        <w:tc>
          <w:tcPr>
            <w:tcW w:w="1134" w:type="dxa"/>
            <w:shd w:val="clear" w:color="auto" w:fill="BFBFBF" w:themeFill="background1" w:themeFillShade="BF"/>
          </w:tcPr>
          <w:p w14:paraId="19C09DEA" w14:textId="7B6E0338" w:rsidR="00B623E3" w:rsidRPr="00512203" w:rsidRDefault="00B623E3" w:rsidP="00B623E3">
            <w:pPr>
              <w:pStyle w:val="a7"/>
              <w:numPr>
                <w:ilvl w:val="0"/>
                <w:numId w:val="18"/>
              </w:numPr>
              <w:adjustRightInd w:val="0"/>
              <w:snapToGrid w:val="0"/>
              <w:ind w:leftChars="0" w:left="178" w:hanging="283"/>
              <w:jc w:val="both"/>
              <w:rPr>
                <w:rFonts w:ascii="Arial" w:eastAsia="標楷體" w:hAnsi="Arial" w:cs="Arial"/>
                <w:kern w:val="0"/>
                <w:sz w:val="20"/>
                <w:szCs w:val="20"/>
              </w:rPr>
            </w:pPr>
            <w:r w:rsidRPr="00512203">
              <w:rPr>
                <w:rStyle w:val="shorttext"/>
                <w:rFonts w:ascii="Arial" w:hAnsi="Arial" w:cs="Arial"/>
                <w:color w:val="222222"/>
                <w:sz w:val="20"/>
                <w:szCs w:val="20"/>
                <w:lang w:val="en"/>
              </w:rPr>
              <w:t>2018 target is 0</w:t>
            </w:r>
          </w:p>
        </w:tc>
        <w:tc>
          <w:tcPr>
            <w:tcW w:w="1701" w:type="dxa"/>
            <w:shd w:val="clear" w:color="auto" w:fill="BFBFBF" w:themeFill="background1" w:themeFillShade="BF"/>
          </w:tcPr>
          <w:p w14:paraId="0D76D6DA" w14:textId="467E6E6F" w:rsidR="00B623E3" w:rsidRPr="00512203" w:rsidRDefault="00B623E3" w:rsidP="00B623E3">
            <w:pPr>
              <w:pStyle w:val="a7"/>
              <w:widowControl/>
              <w:numPr>
                <w:ilvl w:val="0"/>
                <w:numId w:val="5"/>
              </w:numPr>
              <w:adjustRightInd w:val="0"/>
              <w:snapToGrid w:val="0"/>
              <w:ind w:leftChars="0" w:left="175" w:hanging="283"/>
              <w:jc w:val="both"/>
              <w:rPr>
                <w:rFonts w:ascii="Arial" w:eastAsia="標楷體" w:hAnsi="Arial" w:cs="Arial"/>
                <w:kern w:val="0"/>
                <w:sz w:val="20"/>
                <w:szCs w:val="20"/>
              </w:rPr>
            </w:pPr>
            <w:r w:rsidRPr="00512203">
              <w:rPr>
                <w:rStyle w:val="shorttext"/>
                <w:rFonts w:ascii="Arial" w:hAnsi="Arial" w:cs="Arial"/>
                <w:color w:val="222222"/>
                <w:sz w:val="20"/>
                <w:szCs w:val="20"/>
                <w:lang w:val="en"/>
              </w:rPr>
              <w:t>TWM intranet</w:t>
            </w:r>
            <w:r w:rsidRPr="00512203">
              <w:rPr>
                <w:rFonts w:ascii="Arial" w:eastAsia="標楷體" w:hAnsi="Arial" w:cs="Arial"/>
                <w:kern w:val="0"/>
                <w:sz w:val="20"/>
                <w:szCs w:val="20"/>
              </w:rPr>
              <w:t>/</w:t>
            </w:r>
            <w:r w:rsidRPr="00512203">
              <w:rPr>
                <w:rFonts w:ascii="Arial" w:hAnsi="Arial" w:cs="Arial"/>
                <w:color w:val="222222"/>
                <w:sz w:val="20"/>
                <w:szCs w:val="20"/>
                <w:lang w:val="en"/>
              </w:rPr>
              <w:t xml:space="preserve"> </w:t>
            </w:r>
            <w:r w:rsidRPr="00512203">
              <w:rPr>
                <w:rStyle w:val="shorttext"/>
                <w:rFonts w:ascii="Arial" w:hAnsi="Arial" w:cs="Arial"/>
                <w:color w:val="222222"/>
                <w:sz w:val="20"/>
                <w:szCs w:val="20"/>
                <w:lang w:val="en"/>
              </w:rPr>
              <w:t>Occupational Safety Zone</w:t>
            </w:r>
            <w:r w:rsidRPr="00512203">
              <w:rPr>
                <w:rFonts w:ascii="Arial" w:eastAsia="標楷體" w:hAnsi="Arial" w:cs="Arial"/>
                <w:kern w:val="0"/>
                <w:sz w:val="20"/>
                <w:szCs w:val="20"/>
              </w:rPr>
              <w:t xml:space="preserve"> /</w:t>
            </w:r>
            <w:r w:rsidRPr="00512203">
              <w:rPr>
                <w:rFonts w:ascii="Arial" w:hAnsi="Arial" w:cs="Arial"/>
                <w:color w:val="222222"/>
                <w:sz w:val="20"/>
                <w:szCs w:val="20"/>
                <w:lang w:val="en"/>
              </w:rPr>
              <w:t xml:space="preserve"> </w:t>
            </w:r>
            <w:r w:rsidRPr="00512203">
              <w:rPr>
                <w:rStyle w:val="shorttext"/>
                <w:rFonts w:ascii="Arial" w:hAnsi="Arial" w:cs="Arial"/>
                <w:color w:val="222222"/>
                <w:sz w:val="20"/>
                <w:szCs w:val="20"/>
                <w:lang w:val="en"/>
              </w:rPr>
              <w:t>Occupational safety regulations</w:t>
            </w:r>
          </w:p>
        </w:tc>
      </w:tr>
      <w:tr w:rsidR="00B623E3" w14:paraId="2C733053" w14:textId="77777777" w:rsidTr="00AA72E5">
        <w:trPr>
          <w:trHeight w:val="2772"/>
        </w:trPr>
        <w:tc>
          <w:tcPr>
            <w:tcW w:w="531" w:type="dxa"/>
            <w:vMerge/>
            <w:shd w:val="clear" w:color="auto" w:fill="DBE5F1" w:themeFill="accent1" w:themeFillTint="33"/>
          </w:tcPr>
          <w:p w14:paraId="5FB2D068" w14:textId="77777777" w:rsidR="00B623E3" w:rsidRPr="005D5C2D" w:rsidRDefault="00B623E3" w:rsidP="00B623E3">
            <w:pPr>
              <w:jc w:val="center"/>
              <w:rPr>
                <w:rFonts w:ascii="Microsoft YaHei" w:hAnsi="Microsoft YaHei" w:cs="新細明體"/>
                <w:b/>
                <w:color w:val="464646"/>
                <w:kern w:val="0"/>
                <w:sz w:val="27"/>
                <w:szCs w:val="27"/>
              </w:rPr>
            </w:pPr>
          </w:p>
        </w:tc>
        <w:tc>
          <w:tcPr>
            <w:tcW w:w="1562" w:type="dxa"/>
          </w:tcPr>
          <w:p w14:paraId="600B1DA0" w14:textId="77777777" w:rsidR="00B623E3" w:rsidRPr="00A81126" w:rsidRDefault="00B623E3" w:rsidP="00B623E3">
            <w:pPr>
              <w:pStyle w:val="a7"/>
              <w:numPr>
                <w:ilvl w:val="0"/>
                <w:numId w:val="18"/>
              </w:numPr>
              <w:adjustRightInd w:val="0"/>
              <w:snapToGrid w:val="0"/>
              <w:ind w:leftChars="0" w:left="317" w:hanging="317"/>
              <w:jc w:val="both"/>
              <w:rPr>
                <w:rFonts w:ascii="標楷體" w:eastAsia="標楷體" w:hAnsi="標楷體" w:cs="Arial"/>
                <w:sz w:val="18"/>
                <w:szCs w:val="18"/>
              </w:rPr>
            </w:pPr>
            <w:r w:rsidRPr="00A81126">
              <w:rPr>
                <w:rFonts w:ascii="標楷體" w:eastAsia="標楷體" w:hAnsi="標楷體" w:cs="Arial" w:hint="eastAsia"/>
                <w:sz w:val="18"/>
                <w:szCs w:val="18"/>
              </w:rPr>
              <w:t>消防安全</w:t>
            </w:r>
          </w:p>
          <w:p w14:paraId="69F2125A" w14:textId="10D77047" w:rsidR="00B623E3" w:rsidRPr="00A81126" w:rsidRDefault="00B623E3" w:rsidP="00B623E3">
            <w:pPr>
              <w:pStyle w:val="a7"/>
              <w:numPr>
                <w:ilvl w:val="0"/>
                <w:numId w:val="18"/>
              </w:numPr>
              <w:adjustRightInd w:val="0"/>
              <w:snapToGrid w:val="0"/>
              <w:ind w:leftChars="0" w:left="317" w:hanging="317"/>
              <w:jc w:val="both"/>
              <w:rPr>
                <w:rFonts w:ascii="標楷體" w:eastAsia="標楷體" w:hAnsi="標楷體" w:cs="Arial"/>
                <w:sz w:val="18"/>
                <w:szCs w:val="18"/>
              </w:rPr>
            </w:pPr>
            <w:r w:rsidRPr="00A81126">
              <w:rPr>
                <w:rFonts w:ascii="標楷體" w:eastAsia="標楷體" w:hAnsi="標楷體" w:cs="Arial" w:hint="eastAsia"/>
                <w:sz w:val="18"/>
                <w:szCs w:val="18"/>
              </w:rPr>
              <w:t>設備安全</w:t>
            </w:r>
          </w:p>
        </w:tc>
        <w:tc>
          <w:tcPr>
            <w:tcW w:w="1981" w:type="dxa"/>
            <w:tcBorders>
              <w:top w:val="single" w:sz="4" w:space="0" w:color="auto"/>
            </w:tcBorders>
          </w:tcPr>
          <w:p w14:paraId="6F0AA12E" w14:textId="77777777" w:rsidR="00B623E3" w:rsidRPr="00A81126" w:rsidRDefault="00B623E3" w:rsidP="00B623E3">
            <w:pPr>
              <w:pStyle w:val="a7"/>
              <w:widowControl/>
              <w:numPr>
                <w:ilvl w:val="0"/>
                <w:numId w:val="19"/>
              </w:numPr>
              <w:adjustRightInd w:val="0"/>
              <w:snapToGrid w:val="0"/>
              <w:ind w:leftChars="0" w:left="250" w:hanging="28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影響員工安全</w:t>
            </w:r>
          </w:p>
          <w:p w14:paraId="06B6F392" w14:textId="6BE2E838" w:rsidR="00B623E3" w:rsidRPr="00A81126" w:rsidRDefault="00B623E3" w:rsidP="00B623E3">
            <w:pPr>
              <w:pStyle w:val="a7"/>
              <w:widowControl/>
              <w:numPr>
                <w:ilvl w:val="0"/>
                <w:numId w:val="19"/>
              </w:numPr>
              <w:adjustRightInd w:val="0"/>
              <w:snapToGrid w:val="0"/>
              <w:ind w:leftChars="0" w:left="250" w:hanging="28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維運搶修的效率及品質，影響客戶通訊權益。</w:t>
            </w:r>
          </w:p>
        </w:tc>
        <w:tc>
          <w:tcPr>
            <w:tcW w:w="4606" w:type="dxa"/>
          </w:tcPr>
          <w:p w14:paraId="53A8F1EE" w14:textId="77777777" w:rsidR="00B623E3" w:rsidRPr="00A81126" w:rsidRDefault="00B623E3" w:rsidP="00B623E3">
            <w:pPr>
              <w:pStyle w:val="a7"/>
              <w:widowControl/>
              <w:numPr>
                <w:ilvl w:val="0"/>
                <w:numId w:val="19"/>
              </w:numPr>
              <w:ind w:leftChars="0" w:left="321" w:hanging="321"/>
              <w:rPr>
                <w:rFonts w:ascii="標楷體" w:eastAsia="標楷體" w:hAnsi="標楷體"/>
                <w:sz w:val="18"/>
                <w:szCs w:val="18"/>
              </w:rPr>
            </w:pPr>
            <w:r w:rsidRPr="00A81126">
              <w:rPr>
                <w:rFonts w:ascii="標楷體" w:eastAsia="標楷體" w:hAnsi="標楷體" w:hint="eastAsia"/>
                <w:sz w:val="18"/>
                <w:szCs w:val="18"/>
              </w:rPr>
              <w:t>機房內遵守消防法規之規定，建立自動消防系統、逃生安全通道及指示路線燈號</w:t>
            </w:r>
          </w:p>
          <w:p w14:paraId="33AAD898" w14:textId="2D81388B" w:rsidR="00B623E3" w:rsidRPr="00A81126" w:rsidRDefault="00B623E3" w:rsidP="00B623E3">
            <w:pPr>
              <w:pStyle w:val="a7"/>
              <w:widowControl/>
              <w:numPr>
                <w:ilvl w:val="0"/>
                <w:numId w:val="19"/>
              </w:numPr>
              <w:ind w:leftChars="0" w:left="321" w:hanging="321"/>
              <w:rPr>
                <w:rFonts w:ascii="標楷體" w:eastAsia="標楷體" w:hAnsi="標楷體"/>
                <w:sz w:val="18"/>
                <w:szCs w:val="18"/>
              </w:rPr>
            </w:pPr>
            <w:r w:rsidRPr="00A81126">
              <w:rPr>
                <w:rFonts w:ascii="標楷體" w:eastAsia="標楷體" w:hAnsi="標楷體" w:hint="eastAsia"/>
                <w:sz w:val="18"/>
                <w:szCs w:val="18"/>
              </w:rPr>
              <w:t>定期實施安全檢查及維護保養。</w:t>
            </w:r>
          </w:p>
        </w:tc>
        <w:tc>
          <w:tcPr>
            <w:tcW w:w="1209" w:type="dxa"/>
          </w:tcPr>
          <w:p w14:paraId="3C440DAB" w14:textId="1FA69A97"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重要風險：人身安全</w:t>
            </w:r>
          </w:p>
        </w:tc>
        <w:tc>
          <w:tcPr>
            <w:tcW w:w="706" w:type="dxa"/>
            <w:shd w:val="clear" w:color="auto" w:fill="auto"/>
          </w:tcPr>
          <w:p w14:paraId="19CD39C8" w14:textId="059C3576"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100%</w:t>
            </w:r>
          </w:p>
        </w:tc>
        <w:tc>
          <w:tcPr>
            <w:tcW w:w="740" w:type="dxa"/>
            <w:shd w:val="clear" w:color="auto" w:fill="auto"/>
          </w:tcPr>
          <w:p w14:paraId="712E6D45" w14:textId="0D2CD80C"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0%</w:t>
            </w:r>
          </w:p>
        </w:tc>
        <w:tc>
          <w:tcPr>
            <w:tcW w:w="679" w:type="dxa"/>
            <w:shd w:val="clear" w:color="auto" w:fill="auto"/>
          </w:tcPr>
          <w:p w14:paraId="1D22D213" w14:textId="29FE3831" w:rsidR="00B623E3" w:rsidRPr="00A81126" w:rsidRDefault="00ED49BE" w:rsidP="00ED49BE">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kern w:val="0"/>
                <w:sz w:val="18"/>
                <w:szCs w:val="18"/>
              </w:rPr>
              <w:t>--</w:t>
            </w:r>
          </w:p>
        </w:tc>
        <w:tc>
          <w:tcPr>
            <w:tcW w:w="710" w:type="dxa"/>
            <w:shd w:val="clear" w:color="auto" w:fill="auto"/>
          </w:tcPr>
          <w:p w14:paraId="5BE1ECDB" w14:textId="67E667E6" w:rsidR="00B623E3" w:rsidRPr="00A81126" w:rsidRDefault="00B623E3" w:rsidP="00B623E3">
            <w:pPr>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TG</w:t>
            </w:r>
          </w:p>
        </w:tc>
        <w:tc>
          <w:tcPr>
            <w:tcW w:w="1134" w:type="dxa"/>
            <w:shd w:val="clear" w:color="auto" w:fill="auto"/>
          </w:tcPr>
          <w:p w14:paraId="0548721E" w14:textId="55039BDE"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y18以零異常為目標</w:t>
            </w:r>
          </w:p>
        </w:tc>
        <w:tc>
          <w:tcPr>
            <w:tcW w:w="1701" w:type="dxa"/>
            <w:shd w:val="clear" w:color="auto" w:fill="auto"/>
          </w:tcPr>
          <w:p w14:paraId="2C0758A9" w14:textId="77777777" w:rsidR="00B623E3" w:rsidRPr="00A81126" w:rsidRDefault="00B623E3" w:rsidP="00B623E3">
            <w:pPr>
              <w:pStyle w:val="a7"/>
              <w:widowControl/>
              <w:numPr>
                <w:ilvl w:val="0"/>
                <w:numId w:val="5"/>
              </w:numPr>
              <w:adjustRightInd w:val="0"/>
              <w:snapToGrid w:val="0"/>
              <w:ind w:leftChars="0" w:left="175"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TWM內網/技術群/主機房設備規範</w:t>
            </w:r>
          </w:p>
          <w:p w14:paraId="474E933C" w14:textId="02695D33" w:rsidR="00B623E3" w:rsidRPr="00A81126" w:rsidRDefault="00B623E3" w:rsidP="00B623E3">
            <w:pPr>
              <w:pStyle w:val="a7"/>
              <w:widowControl/>
              <w:numPr>
                <w:ilvl w:val="0"/>
                <w:numId w:val="5"/>
              </w:numPr>
              <w:adjustRightInd w:val="0"/>
              <w:snapToGrid w:val="0"/>
              <w:ind w:leftChars="0" w:left="175"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TWM內網/工作規則</w:t>
            </w:r>
          </w:p>
        </w:tc>
      </w:tr>
      <w:tr w:rsidR="00B623E3" w14:paraId="74536940" w14:textId="77777777" w:rsidTr="00AA72E5">
        <w:trPr>
          <w:trHeight w:val="2772"/>
        </w:trPr>
        <w:tc>
          <w:tcPr>
            <w:tcW w:w="531" w:type="dxa"/>
            <w:vMerge/>
            <w:shd w:val="clear" w:color="auto" w:fill="DBE5F1" w:themeFill="accent1" w:themeFillTint="33"/>
          </w:tcPr>
          <w:p w14:paraId="21FB377B" w14:textId="77777777" w:rsidR="00B623E3" w:rsidRPr="005D5C2D"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51636E89" w14:textId="77777777" w:rsidR="00B623E3" w:rsidRPr="005950B3" w:rsidRDefault="00B623E3" w:rsidP="00B623E3">
            <w:pPr>
              <w:pStyle w:val="a7"/>
              <w:numPr>
                <w:ilvl w:val="0"/>
                <w:numId w:val="18"/>
              </w:numPr>
              <w:adjustRightInd w:val="0"/>
              <w:snapToGrid w:val="0"/>
              <w:ind w:leftChars="0" w:left="317" w:hanging="317"/>
              <w:jc w:val="both"/>
              <w:rPr>
                <w:rStyle w:val="shorttext"/>
                <w:rFonts w:ascii="Arial" w:eastAsia="標楷體" w:hAnsi="Arial" w:cs="Arial"/>
                <w:sz w:val="22"/>
              </w:rPr>
            </w:pPr>
            <w:r w:rsidRPr="005950B3">
              <w:rPr>
                <w:rStyle w:val="shorttext"/>
                <w:rFonts w:ascii="Arial" w:hAnsi="Arial" w:cs="Arial"/>
                <w:color w:val="222222"/>
                <w:sz w:val="22"/>
                <w:lang w:val="en"/>
              </w:rPr>
              <w:t>Fire Safety</w:t>
            </w:r>
          </w:p>
          <w:p w14:paraId="3D8C2268" w14:textId="6E946FBC" w:rsidR="00B623E3" w:rsidRPr="005950B3" w:rsidRDefault="00B623E3" w:rsidP="00B623E3">
            <w:pPr>
              <w:pStyle w:val="a7"/>
              <w:numPr>
                <w:ilvl w:val="0"/>
                <w:numId w:val="18"/>
              </w:numPr>
              <w:adjustRightInd w:val="0"/>
              <w:snapToGrid w:val="0"/>
              <w:ind w:leftChars="0" w:left="317" w:hanging="317"/>
              <w:jc w:val="both"/>
              <w:rPr>
                <w:rFonts w:ascii="Arial" w:eastAsia="標楷體" w:hAnsi="Arial" w:cs="Arial"/>
                <w:sz w:val="22"/>
              </w:rPr>
            </w:pPr>
            <w:r w:rsidRPr="005950B3">
              <w:rPr>
                <w:rStyle w:val="shorttext"/>
                <w:rFonts w:ascii="Arial" w:hAnsi="Arial" w:cs="Arial"/>
                <w:color w:val="222222"/>
                <w:sz w:val="22"/>
                <w:lang w:val="en"/>
              </w:rPr>
              <w:t>Equipment safety</w:t>
            </w:r>
          </w:p>
        </w:tc>
        <w:tc>
          <w:tcPr>
            <w:tcW w:w="1981" w:type="dxa"/>
            <w:tcBorders>
              <w:top w:val="single" w:sz="4" w:space="0" w:color="auto"/>
            </w:tcBorders>
            <w:shd w:val="clear" w:color="auto" w:fill="BFBFBF" w:themeFill="background1" w:themeFillShade="BF"/>
          </w:tcPr>
          <w:p w14:paraId="4F8F63B3" w14:textId="77777777" w:rsidR="00B623E3" w:rsidRPr="005950B3" w:rsidRDefault="00B623E3" w:rsidP="00B623E3">
            <w:pPr>
              <w:pStyle w:val="a7"/>
              <w:widowControl/>
              <w:numPr>
                <w:ilvl w:val="0"/>
                <w:numId w:val="19"/>
              </w:numPr>
              <w:adjustRightInd w:val="0"/>
              <w:snapToGrid w:val="0"/>
              <w:ind w:leftChars="0" w:left="250" w:hanging="284"/>
              <w:jc w:val="both"/>
              <w:rPr>
                <w:rStyle w:val="shorttext"/>
                <w:rFonts w:ascii="Arial" w:eastAsia="標楷體" w:hAnsi="Arial" w:cs="Arial"/>
                <w:kern w:val="0"/>
                <w:sz w:val="22"/>
              </w:rPr>
            </w:pPr>
            <w:r w:rsidRPr="005950B3">
              <w:rPr>
                <w:rStyle w:val="shorttext"/>
                <w:rFonts w:ascii="Arial" w:hAnsi="Arial" w:cs="Arial"/>
                <w:color w:val="222222"/>
                <w:sz w:val="22"/>
                <w:lang w:val="en"/>
              </w:rPr>
              <w:t>Affect employee safety</w:t>
            </w:r>
          </w:p>
          <w:p w14:paraId="4410B683" w14:textId="4AF0B327" w:rsidR="00B623E3" w:rsidRPr="005950B3" w:rsidRDefault="00B623E3" w:rsidP="00B623E3">
            <w:pPr>
              <w:pStyle w:val="a7"/>
              <w:widowControl/>
              <w:numPr>
                <w:ilvl w:val="0"/>
                <w:numId w:val="19"/>
              </w:numPr>
              <w:adjustRightInd w:val="0"/>
              <w:snapToGrid w:val="0"/>
              <w:ind w:leftChars="0" w:left="250" w:hanging="284"/>
              <w:jc w:val="both"/>
              <w:rPr>
                <w:rFonts w:ascii="Arial" w:eastAsia="標楷體" w:hAnsi="Arial" w:cs="Arial"/>
                <w:kern w:val="0"/>
                <w:sz w:val="22"/>
              </w:rPr>
            </w:pPr>
            <w:r w:rsidRPr="005950B3">
              <w:rPr>
                <w:rStyle w:val="shorttext"/>
                <w:rFonts w:ascii="Arial" w:hAnsi="Arial" w:cs="Arial"/>
                <w:color w:val="222222"/>
                <w:sz w:val="22"/>
                <w:lang w:val="en"/>
              </w:rPr>
              <w:t>The efficiency and quality of UMG's repairs affect the rights and interests of customers</w:t>
            </w:r>
            <w:r w:rsidRPr="005950B3">
              <w:rPr>
                <w:rFonts w:ascii="Arial" w:eastAsia="標楷體" w:hAnsi="Arial" w:cs="Arial"/>
                <w:kern w:val="0"/>
                <w:sz w:val="22"/>
              </w:rPr>
              <w:t>。</w:t>
            </w:r>
          </w:p>
        </w:tc>
        <w:tc>
          <w:tcPr>
            <w:tcW w:w="4606" w:type="dxa"/>
            <w:shd w:val="clear" w:color="auto" w:fill="BFBFBF" w:themeFill="background1" w:themeFillShade="BF"/>
          </w:tcPr>
          <w:p w14:paraId="0F15B2F1" w14:textId="77777777" w:rsidR="00B623E3" w:rsidRPr="005950B3" w:rsidRDefault="00B623E3" w:rsidP="00B623E3">
            <w:pPr>
              <w:pStyle w:val="a7"/>
              <w:widowControl/>
              <w:numPr>
                <w:ilvl w:val="0"/>
                <w:numId w:val="19"/>
              </w:numPr>
              <w:ind w:leftChars="0" w:left="321" w:hanging="321"/>
              <w:rPr>
                <w:rStyle w:val="shorttext"/>
                <w:rFonts w:ascii="Arial" w:eastAsia="標楷體" w:hAnsi="Arial" w:cs="Arial"/>
                <w:sz w:val="22"/>
              </w:rPr>
            </w:pPr>
            <w:r w:rsidRPr="005950B3">
              <w:rPr>
                <w:rStyle w:val="shorttext"/>
                <w:rFonts w:ascii="Arial" w:hAnsi="Arial" w:cs="Arial"/>
                <w:color w:val="222222"/>
                <w:sz w:val="22"/>
                <w:lang w:val="en"/>
              </w:rPr>
              <w:t>Compliance with fire regulations in the computer room, establishment of an automatic fire protection system, escape safety passages, and indication of route signals</w:t>
            </w:r>
          </w:p>
          <w:p w14:paraId="5036AB69" w14:textId="4E7E7DE0" w:rsidR="00B623E3" w:rsidRPr="005950B3" w:rsidRDefault="00B623E3" w:rsidP="00B623E3">
            <w:pPr>
              <w:pStyle w:val="a7"/>
              <w:widowControl/>
              <w:numPr>
                <w:ilvl w:val="0"/>
                <w:numId w:val="19"/>
              </w:numPr>
              <w:ind w:leftChars="0" w:left="321" w:hanging="321"/>
              <w:rPr>
                <w:rFonts w:ascii="Arial" w:eastAsia="標楷體" w:hAnsi="Arial" w:cs="Arial"/>
                <w:sz w:val="22"/>
              </w:rPr>
            </w:pPr>
            <w:r w:rsidRPr="005950B3">
              <w:rPr>
                <w:rStyle w:val="shorttext"/>
                <w:rFonts w:ascii="Arial" w:hAnsi="Arial" w:cs="Arial"/>
                <w:color w:val="222222"/>
                <w:sz w:val="22"/>
                <w:lang w:val="en"/>
              </w:rPr>
              <w:t>Perform safety inspections and maintenance on a regular basis</w:t>
            </w:r>
            <w:r w:rsidRPr="005950B3">
              <w:rPr>
                <w:rFonts w:ascii="Arial" w:eastAsia="標楷體" w:hAnsi="Arial" w:cs="Arial"/>
                <w:sz w:val="22"/>
              </w:rPr>
              <w:t>。</w:t>
            </w:r>
          </w:p>
        </w:tc>
        <w:tc>
          <w:tcPr>
            <w:tcW w:w="1209" w:type="dxa"/>
            <w:shd w:val="clear" w:color="auto" w:fill="BFBFBF" w:themeFill="background1" w:themeFillShade="BF"/>
          </w:tcPr>
          <w:p w14:paraId="5C5AC398" w14:textId="65AFC84C" w:rsidR="00B623E3" w:rsidRPr="005950B3" w:rsidRDefault="00B623E3" w:rsidP="00B623E3">
            <w:pPr>
              <w:pStyle w:val="a7"/>
              <w:numPr>
                <w:ilvl w:val="0"/>
                <w:numId w:val="18"/>
              </w:numPr>
              <w:adjustRightInd w:val="0"/>
              <w:snapToGrid w:val="0"/>
              <w:ind w:leftChars="0" w:left="178" w:hanging="283"/>
              <w:jc w:val="both"/>
              <w:rPr>
                <w:rFonts w:ascii="Arial" w:eastAsia="標楷體" w:hAnsi="Arial" w:cs="Arial"/>
                <w:kern w:val="0"/>
                <w:sz w:val="22"/>
              </w:rPr>
            </w:pPr>
            <w:r w:rsidRPr="005950B3">
              <w:rPr>
                <w:rStyle w:val="shorttext"/>
                <w:rFonts w:ascii="Arial" w:hAnsi="Arial" w:cs="Arial"/>
                <w:color w:val="222222"/>
                <w:sz w:val="22"/>
                <w:lang w:val="en"/>
              </w:rPr>
              <w:t xml:space="preserve">Key </w:t>
            </w:r>
            <w:proofErr w:type="spellStart"/>
            <w:r w:rsidRPr="005950B3">
              <w:rPr>
                <w:rStyle w:val="shorttext"/>
                <w:rFonts w:ascii="Arial" w:hAnsi="Arial" w:cs="Arial"/>
                <w:color w:val="222222"/>
                <w:sz w:val="22"/>
                <w:lang w:val="en"/>
              </w:rPr>
              <w:t>ris</w:t>
            </w:r>
            <w:proofErr w:type="spellEnd"/>
            <w:r w:rsidRPr="005950B3">
              <w:rPr>
                <w:rFonts w:ascii="Arial" w:eastAsia="標楷體" w:hAnsi="Arial" w:cs="Arial"/>
                <w:kern w:val="0"/>
                <w:sz w:val="22"/>
              </w:rPr>
              <w:t>k</w:t>
            </w:r>
            <w:r w:rsidRPr="005950B3">
              <w:rPr>
                <w:rFonts w:ascii="Arial" w:eastAsia="標楷體" w:hAnsi="Arial" w:cs="Arial"/>
                <w:kern w:val="0"/>
                <w:sz w:val="22"/>
              </w:rPr>
              <w:t>：</w:t>
            </w:r>
            <w:r w:rsidRPr="005950B3">
              <w:rPr>
                <w:rStyle w:val="shorttext"/>
                <w:rFonts w:ascii="Arial" w:hAnsi="Arial" w:cs="Arial"/>
                <w:color w:val="222222"/>
                <w:sz w:val="22"/>
                <w:lang w:val="en"/>
              </w:rPr>
              <w:t>Personal safety</w:t>
            </w:r>
          </w:p>
        </w:tc>
        <w:tc>
          <w:tcPr>
            <w:tcW w:w="706" w:type="dxa"/>
            <w:shd w:val="clear" w:color="auto" w:fill="BFBFBF" w:themeFill="background1" w:themeFillShade="BF"/>
          </w:tcPr>
          <w:p w14:paraId="210E8001" w14:textId="23A40838" w:rsidR="00B623E3" w:rsidRPr="005950B3" w:rsidRDefault="00B623E3" w:rsidP="00B623E3">
            <w:pPr>
              <w:widowControl/>
              <w:adjustRightInd w:val="0"/>
              <w:snapToGrid w:val="0"/>
              <w:jc w:val="both"/>
              <w:rPr>
                <w:rFonts w:ascii="Arial" w:eastAsia="標楷體" w:hAnsi="Arial" w:cs="Arial"/>
                <w:kern w:val="0"/>
                <w:sz w:val="22"/>
              </w:rPr>
            </w:pPr>
            <w:r w:rsidRPr="005950B3">
              <w:rPr>
                <w:rStyle w:val="shorttext"/>
                <w:rFonts w:ascii="Arial" w:hAnsi="Arial" w:cs="Arial"/>
                <w:color w:val="222222"/>
                <w:sz w:val="22"/>
                <w:lang w:val="en"/>
              </w:rPr>
              <w:t>100%</w:t>
            </w:r>
          </w:p>
        </w:tc>
        <w:tc>
          <w:tcPr>
            <w:tcW w:w="740" w:type="dxa"/>
            <w:shd w:val="clear" w:color="auto" w:fill="BFBFBF" w:themeFill="background1" w:themeFillShade="BF"/>
          </w:tcPr>
          <w:p w14:paraId="44515B6A" w14:textId="66DC0271" w:rsidR="00B623E3" w:rsidRPr="005950B3" w:rsidRDefault="00B623E3" w:rsidP="00B623E3">
            <w:pPr>
              <w:widowControl/>
              <w:adjustRightInd w:val="0"/>
              <w:snapToGrid w:val="0"/>
              <w:jc w:val="center"/>
              <w:rPr>
                <w:rFonts w:ascii="Arial" w:eastAsia="標楷體" w:hAnsi="Arial" w:cs="Arial"/>
                <w:kern w:val="0"/>
                <w:sz w:val="22"/>
              </w:rPr>
            </w:pPr>
            <w:r w:rsidRPr="005950B3">
              <w:rPr>
                <w:rFonts w:ascii="Arial" w:eastAsia="標楷體" w:hAnsi="Arial" w:cs="Arial"/>
                <w:kern w:val="0"/>
                <w:sz w:val="22"/>
              </w:rPr>
              <w:t>0%</w:t>
            </w:r>
          </w:p>
        </w:tc>
        <w:tc>
          <w:tcPr>
            <w:tcW w:w="679" w:type="dxa"/>
            <w:shd w:val="clear" w:color="auto" w:fill="BFBFBF" w:themeFill="background1" w:themeFillShade="BF"/>
          </w:tcPr>
          <w:p w14:paraId="002CBC11" w14:textId="5C0A3FEB" w:rsidR="00B623E3" w:rsidRPr="005950B3" w:rsidRDefault="00ED49BE" w:rsidP="00ED49BE">
            <w:pPr>
              <w:widowControl/>
              <w:adjustRightInd w:val="0"/>
              <w:snapToGrid w:val="0"/>
              <w:jc w:val="center"/>
              <w:rPr>
                <w:rFonts w:ascii="Arial" w:eastAsia="標楷體" w:hAnsi="Arial" w:cs="Arial"/>
                <w:kern w:val="0"/>
                <w:sz w:val="22"/>
              </w:rPr>
            </w:pPr>
            <w:r>
              <w:rPr>
                <w:rFonts w:ascii="Arial" w:eastAsia="標楷體" w:hAnsi="Arial" w:cs="Arial"/>
                <w:kern w:val="0"/>
                <w:sz w:val="18"/>
                <w:szCs w:val="24"/>
              </w:rPr>
              <w:t>--</w:t>
            </w:r>
          </w:p>
        </w:tc>
        <w:tc>
          <w:tcPr>
            <w:tcW w:w="710" w:type="dxa"/>
            <w:shd w:val="clear" w:color="auto" w:fill="BFBFBF" w:themeFill="background1" w:themeFillShade="BF"/>
          </w:tcPr>
          <w:p w14:paraId="4F378163" w14:textId="0FBCECEF" w:rsidR="00B623E3" w:rsidRPr="005950B3" w:rsidRDefault="00B623E3" w:rsidP="00B623E3">
            <w:pPr>
              <w:adjustRightInd w:val="0"/>
              <w:snapToGrid w:val="0"/>
              <w:jc w:val="both"/>
              <w:rPr>
                <w:rFonts w:ascii="Arial" w:eastAsia="標楷體" w:hAnsi="Arial" w:cs="Arial"/>
                <w:kern w:val="0"/>
                <w:sz w:val="22"/>
              </w:rPr>
            </w:pPr>
            <w:r w:rsidRPr="005950B3">
              <w:rPr>
                <w:rStyle w:val="shorttext"/>
                <w:rFonts w:ascii="Arial" w:hAnsi="Arial" w:cs="Arial"/>
                <w:color w:val="222222"/>
                <w:sz w:val="22"/>
                <w:lang w:val="en"/>
              </w:rPr>
              <w:t>Technical  Group</w:t>
            </w:r>
          </w:p>
        </w:tc>
        <w:tc>
          <w:tcPr>
            <w:tcW w:w="1134" w:type="dxa"/>
            <w:shd w:val="clear" w:color="auto" w:fill="BFBFBF" w:themeFill="background1" w:themeFillShade="BF"/>
          </w:tcPr>
          <w:p w14:paraId="1F6B8910" w14:textId="5DDA41CC" w:rsidR="00B623E3" w:rsidRPr="005950B3" w:rsidRDefault="00B623E3" w:rsidP="00B623E3">
            <w:pPr>
              <w:pStyle w:val="a7"/>
              <w:numPr>
                <w:ilvl w:val="0"/>
                <w:numId w:val="18"/>
              </w:numPr>
              <w:adjustRightInd w:val="0"/>
              <w:snapToGrid w:val="0"/>
              <w:ind w:leftChars="0" w:left="178" w:hanging="283"/>
              <w:jc w:val="both"/>
              <w:rPr>
                <w:rFonts w:ascii="Arial" w:eastAsia="標楷體" w:hAnsi="Arial" w:cs="Arial"/>
                <w:kern w:val="0"/>
                <w:sz w:val="20"/>
                <w:szCs w:val="20"/>
              </w:rPr>
            </w:pPr>
            <w:r w:rsidRPr="005950B3">
              <w:rPr>
                <w:rStyle w:val="shorttext"/>
                <w:rFonts w:ascii="Arial" w:hAnsi="Arial" w:cs="Arial"/>
                <w:color w:val="222222"/>
                <w:sz w:val="20"/>
                <w:szCs w:val="20"/>
                <w:lang w:val="en"/>
              </w:rPr>
              <w:t>2018 target is 0</w:t>
            </w:r>
          </w:p>
        </w:tc>
        <w:tc>
          <w:tcPr>
            <w:tcW w:w="1701" w:type="dxa"/>
            <w:shd w:val="clear" w:color="auto" w:fill="BFBFBF" w:themeFill="background1" w:themeFillShade="BF"/>
          </w:tcPr>
          <w:p w14:paraId="191B1910" w14:textId="77777777" w:rsidR="00B623E3" w:rsidRPr="005950B3" w:rsidRDefault="00B623E3" w:rsidP="00B623E3">
            <w:pPr>
              <w:pStyle w:val="a7"/>
              <w:widowControl/>
              <w:numPr>
                <w:ilvl w:val="0"/>
                <w:numId w:val="5"/>
              </w:numPr>
              <w:adjustRightInd w:val="0"/>
              <w:snapToGrid w:val="0"/>
              <w:ind w:leftChars="0" w:left="175" w:hanging="283"/>
              <w:jc w:val="both"/>
              <w:rPr>
                <w:rFonts w:ascii="Arial" w:eastAsia="標楷體" w:hAnsi="Arial" w:cs="Arial"/>
                <w:kern w:val="0"/>
                <w:sz w:val="20"/>
                <w:szCs w:val="20"/>
              </w:rPr>
            </w:pPr>
            <w:r w:rsidRPr="005950B3">
              <w:rPr>
                <w:rStyle w:val="shorttext"/>
                <w:rFonts w:ascii="Arial" w:hAnsi="Arial" w:cs="Arial"/>
                <w:color w:val="222222"/>
                <w:sz w:val="20"/>
                <w:szCs w:val="20"/>
                <w:lang w:val="en"/>
              </w:rPr>
              <w:t>TWM intranet</w:t>
            </w:r>
            <w:r w:rsidRPr="005950B3">
              <w:rPr>
                <w:rFonts w:ascii="Arial" w:eastAsia="標楷體" w:hAnsi="Arial" w:cs="Arial"/>
                <w:kern w:val="0"/>
                <w:sz w:val="20"/>
                <w:szCs w:val="20"/>
              </w:rPr>
              <w:t>/</w:t>
            </w:r>
            <w:r w:rsidRPr="005950B3">
              <w:rPr>
                <w:rStyle w:val="shorttext"/>
                <w:rFonts w:ascii="Arial" w:hAnsi="Arial" w:cs="Arial"/>
                <w:color w:val="222222"/>
                <w:sz w:val="20"/>
                <w:szCs w:val="20"/>
                <w:lang w:val="en"/>
              </w:rPr>
              <w:t xml:space="preserve"> Technical  Group</w:t>
            </w:r>
            <w:r w:rsidRPr="005950B3">
              <w:rPr>
                <w:rFonts w:ascii="Arial" w:eastAsia="標楷體" w:hAnsi="Arial" w:cs="Arial"/>
                <w:kern w:val="0"/>
                <w:sz w:val="20"/>
                <w:szCs w:val="20"/>
              </w:rPr>
              <w:t xml:space="preserve"> /</w:t>
            </w:r>
            <w:r w:rsidRPr="005950B3">
              <w:rPr>
                <w:rFonts w:ascii="Arial" w:hAnsi="Arial" w:cs="Arial"/>
                <w:color w:val="222222"/>
                <w:sz w:val="20"/>
                <w:szCs w:val="20"/>
                <w:lang w:val="en"/>
              </w:rPr>
              <w:t xml:space="preserve"> </w:t>
            </w:r>
            <w:r w:rsidRPr="005950B3">
              <w:rPr>
                <w:rStyle w:val="shorttext"/>
                <w:rFonts w:ascii="Arial" w:hAnsi="Arial" w:cs="Arial"/>
                <w:color w:val="222222"/>
                <w:sz w:val="20"/>
                <w:szCs w:val="20"/>
                <w:lang w:val="en"/>
              </w:rPr>
              <w:t>Host room equipment specification</w:t>
            </w:r>
          </w:p>
          <w:p w14:paraId="7B75E15B" w14:textId="3F9D2825" w:rsidR="00B623E3" w:rsidRPr="005950B3" w:rsidRDefault="00B623E3" w:rsidP="00B623E3">
            <w:pPr>
              <w:pStyle w:val="a7"/>
              <w:widowControl/>
              <w:numPr>
                <w:ilvl w:val="0"/>
                <w:numId w:val="5"/>
              </w:numPr>
              <w:adjustRightInd w:val="0"/>
              <w:snapToGrid w:val="0"/>
              <w:ind w:leftChars="0" w:left="175" w:hanging="283"/>
              <w:jc w:val="both"/>
              <w:rPr>
                <w:rFonts w:ascii="Arial" w:eastAsia="標楷體" w:hAnsi="Arial" w:cs="Arial"/>
                <w:kern w:val="0"/>
                <w:sz w:val="20"/>
                <w:szCs w:val="20"/>
              </w:rPr>
            </w:pPr>
            <w:r w:rsidRPr="005950B3">
              <w:rPr>
                <w:rStyle w:val="shorttext"/>
                <w:rFonts w:ascii="Arial" w:hAnsi="Arial" w:cs="Arial"/>
                <w:color w:val="222222"/>
                <w:sz w:val="20"/>
                <w:szCs w:val="20"/>
                <w:lang w:val="en"/>
              </w:rPr>
              <w:t xml:space="preserve">TWM intranet </w:t>
            </w:r>
            <w:r w:rsidRPr="005950B3">
              <w:rPr>
                <w:rFonts w:ascii="Arial" w:eastAsia="標楷體" w:hAnsi="Arial" w:cs="Arial"/>
                <w:kern w:val="0"/>
                <w:sz w:val="20"/>
                <w:szCs w:val="20"/>
              </w:rPr>
              <w:t>/</w:t>
            </w:r>
            <w:r w:rsidRPr="005950B3">
              <w:rPr>
                <w:rFonts w:ascii="Arial" w:hAnsi="Arial" w:cs="Arial"/>
                <w:color w:val="222222"/>
                <w:sz w:val="20"/>
                <w:szCs w:val="20"/>
                <w:lang w:val="en"/>
              </w:rPr>
              <w:t xml:space="preserve"> </w:t>
            </w:r>
            <w:r w:rsidRPr="005950B3">
              <w:rPr>
                <w:rStyle w:val="shorttext"/>
                <w:rFonts w:ascii="Arial" w:hAnsi="Arial" w:cs="Arial"/>
                <w:color w:val="222222"/>
                <w:sz w:val="20"/>
                <w:szCs w:val="20"/>
                <w:lang w:val="en"/>
              </w:rPr>
              <w:t>Work rules</w:t>
            </w:r>
          </w:p>
        </w:tc>
      </w:tr>
      <w:tr w:rsidR="00B623E3" w14:paraId="679A973D" w14:textId="77777777" w:rsidTr="00AA72E5">
        <w:trPr>
          <w:trHeight w:val="996"/>
        </w:trPr>
        <w:tc>
          <w:tcPr>
            <w:tcW w:w="531" w:type="dxa"/>
            <w:vMerge/>
            <w:shd w:val="clear" w:color="auto" w:fill="DBE5F1" w:themeFill="accent1" w:themeFillTint="33"/>
          </w:tcPr>
          <w:p w14:paraId="78F6151C" w14:textId="77777777" w:rsidR="00B623E3" w:rsidRPr="005D5C2D" w:rsidRDefault="00B623E3" w:rsidP="00B623E3">
            <w:pPr>
              <w:jc w:val="center"/>
              <w:rPr>
                <w:rFonts w:ascii="Microsoft YaHei" w:hAnsi="Microsoft YaHei" w:cs="新細明體"/>
                <w:b/>
                <w:color w:val="464646"/>
                <w:kern w:val="0"/>
                <w:sz w:val="27"/>
                <w:szCs w:val="27"/>
              </w:rPr>
            </w:pPr>
          </w:p>
        </w:tc>
        <w:tc>
          <w:tcPr>
            <w:tcW w:w="1562" w:type="dxa"/>
          </w:tcPr>
          <w:p w14:paraId="1394CC09" w14:textId="3C60856A" w:rsidR="00B623E3" w:rsidRPr="00A81126" w:rsidRDefault="00B623E3" w:rsidP="00B623E3">
            <w:pPr>
              <w:pStyle w:val="a7"/>
              <w:numPr>
                <w:ilvl w:val="0"/>
                <w:numId w:val="18"/>
              </w:numPr>
              <w:adjustRightInd w:val="0"/>
              <w:snapToGrid w:val="0"/>
              <w:ind w:leftChars="0" w:left="178" w:hanging="283"/>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通訊品質確保</w:t>
            </w:r>
          </w:p>
        </w:tc>
        <w:tc>
          <w:tcPr>
            <w:tcW w:w="1981" w:type="dxa"/>
            <w:tcBorders>
              <w:top w:val="single" w:sz="4" w:space="0" w:color="auto"/>
            </w:tcBorders>
          </w:tcPr>
          <w:p w14:paraId="4E64284C" w14:textId="01FBBF05" w:rsidR="00B623E3" w:rsidRPr="00A81126" w:rsidRDefault="00B623E3" w:rsidP="00B623E3">
            <w:pPr>
              <w:pStyle w:val="a7"/>
              <w:widowControl/>
              <w:numPr>
                <w:ilvl w:val="0"/>
                <w:numId w:val="19"/>
              </w:numPr>
              <w:adjustRightInd w:val="0"/>
              <w:snapToGrid w:val="0"/>
              <w:ind w:leftChars="0" w:left="250" w:hanging="25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影響客戶通訊權益。</w:t>
            </w:r>
          </w:p>
        </w:tc>
        <w:tc>
          <w:tcPr>
            <w:tcW w:w="4606" w:type="dxa"/>
          </w:tcPr>
          <w:p w14:paraId="268A0A32" w14:textId="3414DBAC" w:rsidR="00B623E3" w:rsidRPr="00A81126" w:rsidRDefault="00B623E3" w:rsidP="00B623E3">
            <w:pPr>
              <w:pStyle w:val="a7"/>
              <w:widowControl/>
              <w:numPr>
                <w:ilvl w:val="0"/>
                <w:numId w:val="19"/>
              </w:numPr>
              <w:ind w:leftChars="0" w:left="321" w:hanging="321"/>
              <w:rPr>
                <w:rFonts w:ascii="標楷體" w:eastAsia="標楷體" w:hAnsi="標楷體"/>
                <w:sz w:val="18"/>
                <w:szCs w:val="18"/>
              </w:rPr>
            </w:pPr>
            <w:r w:rsidRPr="00A81126">
              <w:rPr>
                <w:rFonts w:ascii="標楷體" w:eastAsia="標楷體" w:hAnsi="標楷體" w:hint="eastAsia"/>
                <w:sz w:val="18"/>
                <w:szCs w:val="18"/>
              </w:rPr>
              <w:t>每週，技術單位會提出基站建設進度報告，檢討進度。</w:t>
            </w:r>
          </w:p>
          <w:p w14:paraId="736AB9D5" w14:textId="0C0AE9A5" w:rsidR="00B623E3" w:rsidRPr="00A81126" w:rsidRDefault="00B623E3" w:rsidP="00B623E3">
            <w:pPr>
              <w:pStyle w:val="a7"/>
              <w:widowControl/>
              <w:numPr>
                <w:ilvl w:val="0"/>
                <w:numId w:val="19"/>
              </w:numPr>
              <w:ind w:leftChars="0" w:left="321" w:hanging="321"/>
              <w:rPr>
                <w:rFonts w:ascii="標楷體" w:eastAsia="標楷體" w:hAnsi="標楷體"/>
                <w:sz w:val="18"/>
                <w:szCs w:val="18"/>
              </w:rPr>
            </w:pPr>
            <w:r w:rsidRPr="00A81126">
              <w:rPr>
                <w:rFonts w:ascii="標楷體" w:eastAsia="標楷體" w:hAnsi="標楷體" w:hint="eastAsia"/>
                <w:sz w:val="18"/>
                <w:szCs w:val="18"/>
              </w:rPr>
              <w:t>雙</w:t>
            </w:r>
            <w:proofErr w:type="gramStart"/>
            <w:r w:rsidRPr="00A81126">
              <w:rPr>
                <w:rFonts w:ascii="標楷體" w:eastAsia="標楷體" w:hAnsi="標楷體" w:hint="eastAsia"/>
                <w:sz w:val="18"/>
                <w:szCs w:val="18"/>
              </w:rPr>
              <w:t>週</w:t>
            </w:r>
            <w:proofErr w:type="gramEnd"/>
            <w:r w:rsidRPr="00A81126">
              <w:rPr>
                <w:rFonts w:ascii="標楷體" w:eastAsia="標楷體" w:hAnsi="標楷體" w:hint="eastAsia"/>
                <w:sz w:val="18"/>
                <w:szCs w:val="18"/>
              </w:rPr>
              <w:t>，提報上網速率及訊號強度不佳的區域，重點加強改善。</w:t>
            </w:r>
          </w:p>
        </w:tc>
        <w:tc>
          <w:tcPr>
            <w:tcW w:w="1209" w:type="dxa"/>
          </w:tcPr>
          <w:p w14:paraId="6068127E" w14:textId="15AB82EA"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預防/注意</w:t>
            </w:r>
          </w:p>
        </w:tc>
        <w:tc>
          <w:tcPr>
            <w:tcW w:w="706" w:type="dxa"/>
            <w:shd w:val="clear" w:color="auto" w:fill="auto"/>
          </w:tcPr>
          <w:p w14:paraId="7AC7B54D" w14:textId="77777777"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100%</w:t>
            </w:r>
          </w:p>
          <w:p w14:paraId="5A834A33" w14:textId="77777777" w:rsidR="00B623E3" w:rsidRPr="00A81126" w:rsidRDefault="00B623E3" w:rsidP="00B623E3">
            <w:pPr>
              <w:widowControl/>
              <w:adjustRightInd w:val="0"/>
              <w:snapToGrid w:val="0"/>
              <w:jc w:val="both"/>
              <w:rPr>
                <w:rFonts w:ascii="標楷體" w:eastAsia="標楷體" w:hAnsi="標楷體" w:cs="新細明體"/>
                <w:kern w:val="0"/>
                <w:sz w:val="18"/>
                <w:szCs w:val="18"/>
              </w:rPr>
            </w:pPr>
          </w:p>
          <w:p w14:paraId="139A5E31" w14:textId="212D4F76"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w:t>
            </w:r>
            <w:r w:rsidRPr="00A81126">
              <w:rPr>
                <w:rFonts w:ascii="標楷體" w:eastAsia="標楷體" w:hAnsi="標楷體" w:hint="eastAsia"/>
                <w:color w:val="000000"/>
                <w:sz w:val="18"/>
                <w:szCs w:val="18"/>
              </w:rPr>
              <w:t>各縣市例行測試與熱門景點、四大機場訊號量測)</w:t>
            </w:r>
          </w:p>
        </w:tc>
        <w:tc>
          <w:tcPr>
            <w:tcW w:w="740" w:type="dxa"/>
            <w:shd w:val="clear" w:color="auto" w:fill="auto"/>
          </w:tcPr>
          <w:p w14:paraId="241C3F4A" w14:textId="3BE4ABEE"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0%</w:t>
            </w:r>
          </w:p>
        </w:tc>
        <w:tc>
          <w:tcPr>
            <w:tcW w:w="679" w:type="dxa"/>
            <w:shd w:val="clear" w:color="auto" w:fill="auto"/>
          </w:tcPr>
          <w:p w14:paraId="6AB4CA47" w14:textId="76E407A7" w:rsidR="00B623E3" w:rsidRPr="00A81126" w:rsidRDefault="00ED49BE" w:rsidP="00ED49BE">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kern w:val="0"/>
                <w:sz w:val="18"/>
                <w:szCs w:val="18"/>
              </w:rPr>
              <w:t>--</w:t>
            </w:r>
          </w:p>
        </w:tc>
        <w:tc>
          <w:tcPr>
            <w:tcW w:w="710" w:type="dxa"/>
            <w:shd w:val="clear" w:color="auto" w:fill="auto"/>
          </w:tcPr>
          <w:p w14:paraId="34C1022D" w14:textId="158B562F" w:rsidR="00B623E3" w:rsidRPr="00A81126" w:rsidRDefault="00B623E3" w:rsidP="00B623E3">
            <w:pPr>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NQA</w:t>
            </w:r>
          </w:p>
        </w:tc>
        <w:tc>
          <w:tcPr>
            <w:tcW w:w="1134" w:type="dxa"/>
            <w:shd w:val="clear" w:color="auto" w:fill="auto"/>
          </w:tcPr>
          <w:p w14:paraId="620CBC31" w14:textId="7E1DCBF1"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y17目標：業界前二名以上</w:t>
            </w:r>
          </w:p>
          <w:p w14:paraId="1D9C8F7A" w14:textId="5825D8C8"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y17實際：熱門景點、四大機場位居業界前二名以上</w:t>
            </w:r>
          </w:p>
          <w:p w14:paraId="6B7D3FE7" w14:textId="53AC1769"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y18 目標：業界前二名以上</w:t>
            </w:r>
          </w:p>
        </w:tc>
        <w:tc>
          <w:tcPr>
            <w:tcW w:w="1701" w:type="dxa"/>
            <w:shd w:val="clear" w:color="auto" w:fill="auto"/>
          </w:tcPr>
          <w:p w14:paraId="64001F2A" w14:textId="77777777" w:rsidR="00B623E3" w:rsidRPr="00A81126" w:rsidRDefault="00B623E3" w:rsidP="00B623E3">
            <w:pPr>
              <w:pStyle w:val="a7"/>
              <w:widowControl/>
              <w:numPr>
                <w:ilvl w:val="0"/>
                <w:numId w:val="5"/>
              </w:numPr>
              <w:adjustRightInd w:val="0"/>
              <w:snapToGrid w:val="0"/>
              <w:ind w:leftChars="0" w:left="175" w:hanging="283"/>
              <w:jc w:val="both"/>
              <w:rPr>
                <w:rFonts w:ascii="標楷體" w:eastAsia="標楷體" w:hAnsi="標楷體"/>
                <w:sz w:val="18"/>
                <w:szCs w:val="18"/>
              </w:rPr>
            </w:pPr>
            <w:r w:rsidRPr="00A81126">
              <w:rPr>
                <w:rFonts w:hint="eastAsia"/>
                <w:sz w:val="18"/>
                <w:szCs w:val="18"/>
              </w:rPr>
              <w:t>通訊品質反映</w:t>
            </w:r>
            <w:hyperlink r:id="rId18" w:history="1">
              <w:r w:rsidRPr="00A81126">
                <w:rPr>
                  <w:rFonts w:ascii="標楷體" w:eastAsia="標楷體" w:hAnsi="標楷體"/>
                  <w:sz w:val="18"/>
                  <w:szCs w:val="18"/>
                </w:rPr>
                <w:t>http://www.taiwanmobile.com/cs/public/qualityNoticeAction.do?method=enterPage</w:t>
              </w:r>
            </w:hyperlink>
          </w:p>
          <w:p w14:paraId="3F096CAA" w14:textId="2E7F4829" w:rsidR="00D23DDB" w:rsidRPr="00A81126" w:rsidRDefault="00D23DDB" w:rsidP="00B623E3">
            <w:pPr>
              <w:pStyle w:val="a7"/>
              <w:widowControl/>
              <w:numPr>
                <w:ilvl w:val="0"/>
                <w:numId w:val="5"/>
              </w:numPr>
              <w:adjustRightInd w:val="0"/>
              <w:snapToGrid w:val="0"/>
              <w:ind w:leftChars="0" w:left="175" w:hanging="283"/>
              <w:jc w:val="both"/>
              <w:rPr>
                <w:rFonts w:ascii="標楷體" w:eastAsia="標楷體" w:hAnsi="標楷體"/>
                <w:sz w:val="18"/>
                <w:szCs w:val="18"/>
              </w:rPr>
            </w:pPr>
          </w:p>
        </w:tc>
      </w:tr>
      <w:tr w:rsidR="00B623E3" w14:paraId="05C104E7" w14:textId="77777777" w:rsidTr="00AA72E5">
        <w:trPr>
          <w:trHeight w:val="996"/>
        </w:trPr>
        <w:tc>
          <w:tcPr>
            <w:tcW w:w="531" w:type="dxa"/>
            <w:tcBorders>
              <w:top w:val="nil"/>
            </w:tcBorders>
            <w:shd w:val="clear" w:color="auto" w:fill="DBE5F1" w:themeFill="accent1" w:themeFillTint="33"/>
          </w:tcPr>
          <w:p w14:paraId="55DC8FED" w14:textId="77777777" w:rsidR="00B623E3" w:rsidRPr="005D5C2D" w:rsidRDefault="00B623E3" w:rsidP="00B623E3">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098A494C" w14:textId="46939629" w:rsidR="00B623E3" w:rsidRPr="005950B3" w:rsidRDefault="00B623E3" w:rsidP="00B623E3">
            <w:pPr>
              <w:pStyle w:val="a7"/>
              <w:numPr>
                <w:ilvl w:val="0"/>
                <w:numId w:val="18"/>
              </w:numPr>
              <w:adjustRightInd w:val="0"/>
              <w:snapToGrid w:val="0"/>
              <w:ind w:leftChars="0" w:left="178" w:hanging="283"/>
              <w:rPr>
                <w:rFonts w:ascii="Arial" w:eastAsia="標楷體" w:hAnsi="Arial" w:cs="Arial"/>
                <w:kern w:val="0"/>
                <w:sz w:val="22"/>
              </w:rPr>
            </w:pPr>
            <w:r w:rsidRPr="005950B3">
              <w:rPr>
                <w:rStyle w:val="shorttext"/>
                <w:rFonts w:ascii="Arial" w:hAnsi="Arial" w:cs="Arial"/>
                <w:color w:val="222222"/>
                <w:sz w:val="22"/>
                <w:lang w:val="en"/>
              </w:rPr>
              <w:t>Network Quality Assurance</w:t>
            </w:r>
          </w:p>
        </w:tc>
        <w:tc>
          <w:tcPr>
            <w:tcW w:w="1981" w:type="dxa"/>
            <w:tcBorders>
              <w:top w:val="single" w:sz="4" w:space="0" w:color="auto"/>
            </w:tcBorders>
            <w:shd w:val="clear" w:color="auto" w:fill="BFBFBF" w:themeFill="background1" w:themeFillShade="BF"/>
          </w:tcPr>
          <w:p w14:paraId="192AA60E" w14:textId="26F48C52" w:rsidR="00B623E3" w:rsidRPr="005950B3" w:rsidRDefault="00B623E3" w:rsidP="00B623E3">
            <w:pPr>
              <w:pStyle w:val="a7"/>
              <w:widowControl/>
              <w:numPr>
                <w:ilvl w:val="0"/>
                <w:numId w:val="19"/>
              </w:numPr>
              <w:adjustRightInd w:val="0"/>
              <w:snapToGrid w:val="0"/>
              <w:ind w:leftChars="0" w:left="250" w:hanging="250"/>
              <w:jc w:val="both"/>
              <w:rPr>
                <w:rFonts w:ascii="Arial" w:eastAsia="標楷體" w:hAnsi="Arial" w:cs="Arial"/>
                <w:kern w:val="0"/>
                <w:sz w:val="22"/>
              </w:rPr>
            </w:pPr>
            <w:r w:rsidRPr="005950B3">
              <w:rPr>
                <w:rStyle w:val="shorttext"/>
                <w:rFonts w:ascii="Arial" w:hAnsi="Arial" w:cs="Arial"/>
                <w:color w:val="222222"/>
                <w:sz w:val="22"/>
                <w:lang w:val="en"/>
              </w:rPr>
              <w:t>Affect customer communications rights</w:t>
            </w:r>
            <w:r w:rsidRPr="005950B3">
              <w:rPr>
                <w:rFonts w:ascii="Arial" w:eastAsia="標楷體" w:hAnsi="Arial" w:cs="Arial"/>
                <w:kern w:val="0"/>
                <w:sz w:val="22"/>
              </w:rPr>
              <w:t>。</w:t>
            </w:r>
          </w:p>
        </w:tc>
        <w:tc>
          <w:tcPr>
            <w:tcW w:w="4606" w:type="dxa"/>
            <w:shd w:val="clear" w:color="auto" w:fill="BFBFBF" w:themeFill="background1" w:themeFillShade="BF"/>
          </w:tcPr>
          <w:p w14:paraId="0EB7EF13" w14:textId="77777777" w:rsidR="00B623E3" w:rsidRPr="005950B3" w:rsidRDefault="00B623E3" w:rsidP="00B623E3">
            <w:pPr>
              <w:pStyle w:val="a7"/>
              <w:widowControl/>
              <w:numPr>
                <w:ilvl w:val="0"/>
                <w:numId w:val="19"/>
              </w:numPr>
              <w:ind w:leftChars="0" w:left="321" w:hanging="321"/>
              <w:rPr>
                <w:rFonts w:ascii="Arial" w:eastAsia="標楷體" w:hAnsi="Arial" w:cs="Arial"/>
                <w:sz w:val="22"/>
              </w:rPr>
            </w:pPr>
            <w:r w:rsidRPr="005950B3">
              <w:rPr>
                <w:rStyle w:val="shorttext"/>
                <w:rFonts w:ascii="Arial" w:hAnsi="Arial" w:cs="Arial"/>
                <w:color w:val="222222"/>
                <w:sz w:val="22"/>
                <w:lang w:val="en"/>
              </w:rPr>
              <w:t>Weekly</w:t>
            </w:r>
            <w:r w:rsidRPr="005950B3">
              <w:rPr>
                <w:rStyle w:val="shorttext"/>
                <w:rFonts w:ascii="Arial" w:hAnsi="Arial" w:cs="Arial"/>
                <w:color w:val="222222"/>
                <w:sz w:val="22"/>
                <w:lang w:val="en"/>
              </w:rPr>
              <w:t>，</w:t>
            </w:r>
            <w:r w:rsidRPr="005950B3">
              <w:rPr>
                <w:rStyle w:val="shorttext"/>
                <w:rFonts w:ascii="Arial" w:hAnsi="Arial" w:cs="Arial"/>
                <w:color w:val="222222"/>
                <w:sz w:val="22"/>
                <w:lang w:val="en"/>
              </w:rPr>
              <w:t>Technical group will report on progress of base station construction and review progress</w:t>
            </w:r>
            <w:r w:rsidRPr="005950B3">
              <w:rPr>
                <w:rFonts w:ascii="Arial" w:eastAsia="標楷體" w:hAnsi="Arial" w:cs="Arial"/>
                <w:sz w:val="22"/>
              </w:rPr>
              <w:t>。</w:t>
            </w:r>
          </w:p>
          <w:p w14:paraId="14311877" w14:textId="415B51BE" w:rsidR="00B623E3" w:rsidRPr="005950B3" w:rsidRDefault="00B623E3" w:rsidP="00B623E3">
            <w:pPr>
              <w:pStyle w:val="a7"/>
              <w:widowControl/>
              <w:numPr>
                <w:ilvl w:val="0"/>
                <w:numId w:val="19"/>
              </w:numPr>
              <w:ind w:leftChars="0" w:left="321" w:hanging="321"/>
              <w:rPr>
                <w:rFonts w:ascii="Arial" w:eastAsia="標楷體" w:hAnsi="Arial" w:cs="Arial"/>
                <w:sz w:val="22"/>
              </w:rPr>
            </w:pPr>
            <w:r w:rsidRPr="005950B3">
              <w:rPr>
                <w:rStyle w:val="shorttext"/>
                <w:rFonts w:ascii="Arial" w:hAnsi="Arial" w:cs="Arial"/>
                <w:color w:val="222222"/>
                <w:sz w:val="22"/>
                <w:lang w:val="en"/>
              </w:rPr>
              <w:t>Bi-Weekly</w:t>
            </w:r>
            <w:r w:rsidRPr="005950B3">
              <w:rPr>
                <w:rFonts w:ascii="Arial" w:eastAsia="標楷體" w:hAnsi="Arial" w:cs="Arial"/>
                <w:sz w:val="22"/>
              </w:rPr>
              <w:t>，</w:t>
            </w:r>
            <w:r w:rsidRPr="005950B3">
              <w:rPr>
                <w:rStyle w:val="shorttext"/>
                <w:rFonts w:ascii="Arial" w:hAnsi="Arial" w:cs="Arial"/>
                <w:color w:val="222222"/>
                <w:sz w:val="22"/>
                <w:lang w:val="en"/>
              </w:rPr>
              <w:t>Reporting areas with poor Internet speeds and signal strength, focusing on improvement</w:t>
            </w:r>
            <w:r w:rsidRPr="005950B3">
              <w:rPr>
                <w:rFonts w:ascii="Arial" w:eastAsia="標楷體" w:hAnsi="Arial" w:cs="Arial"/>
                <w:sz w:val="22"/>
              </w:rPr>
              <w:t>。</w:t>
            </w:r>
          </w:p>
        </w:tc>
        <w:tc>
          <w:tcPr>
            <w:tcW w:w="1209" w:type="dxa"/>
            <w:shd w:val="clear" w:color="auto" w:fill="BFBFBF" w:themeFill="background1" w:themeFillShade="BF"/>
          </w:tcPr>
          <w:p w14:paraId="3A845B9B" w14:textId="675BB572" w:rsidR="00B623E3" w:rsidRPr="005950B3" w:rsidRDefault="00B623E3" w:rsidP="00B623E3">
            <w:pPr>
              <w:pStyle w:val="a7"/>
              <w:numPr>
                <w:ilvl w:val="0"/>
                <w:numId w:val="18"/>
              </w:numPr>
              <w:adjustRightInd w:val="0"/>
              <w:snapToGrid w:val="0"/>
              <w:ind w:leftChars="0" w:left="178" w:hanging="283"/>
              <w:jc w:val="both"/>
              <w:rPr>
                <w:rFonts w:ascii="Arial" w:eastAsia="標楷體" w:hAnsi="Arial" w:cs="Arial"/>
                <w:kern w:val="0"/>
                <w:sz w:val="22"/>
              </w:rPr>
            </w:pPr>
            <w:r w:rsidRPr="005950B3">
              <w:rPr>
                <w:rStyle w:val="shorttext"/>
                <w:rFonts w:ascii="Arial" w:hAnsi="Arial" w:cs="Arial"/>
                <w:color w:val="222222"/>
                <w:sz w:val="22"/>
                <w:lang w:val="en"/>
              </w:rPr>
              <w:t>prevention</w:t>
            </w:r>
            <w:r w:rsidRPr="005950B3">
              <w:rPr>
                <w:rFonts w:ascii="Arial" w:eastAsia="標楷體" w:hAnsi="Arial" w:cs="Arial"/>
                <w:kern w:val="0"/>
                <w:sz w:val="22"/>
              </w:rPr>
              <w:t xml:space="preserve"> /</w:t>
            </w:r>
            <w:r w:rsidRPr="005950B3">
              <w:rPr>
                <w:rStyle w:val="shorttext"/>
                <w:rFonts w:ascii="Arial" w:hAnsi="Arial" w:cs="Arial"/>
                <w:color w:val="222222"/>
                <w:sz w:val="22"/>
                <w:lang w:val="en"/>
              </w:rPr>
              <w:t>pay attention</w:t>
            </w:r>
          </w:p>
        </w:tc>
        <w:tc>
          <w:tcPr>
            <w:tcW w:w="706" w:type="dxa"/>
            <w:shd w:val="clear" w:color="auto" w:fill="BFBFBF" w:themeFill="background1" w:themeFillShade="BF"/>
          </w:tcPr>
          <w:p w14:paraId="444CC4EF" w14:textId="77777777" w:rsidR="00B623E3" w:rsidRPr="005950B3" w:rsidRDefault="00B623E3" w:rsidP="00B623E3">
            <w:pPr>
              <w:widowControl/>
              <w:adjustRightInd w:val="0"/>
              <w:snapToGrid w:val="0"/>
              <w:jc w:val="both"/>
              <w:rPr>
                <w:rFonts w:ascii="Arial" w:eastAsia="標楷體" w:hAnsi="Arial" w:cs="Arial"/>
                <w:kern w:val="0"/>
                <w:sz w:val="22"/>
              </w:rPr>
            </w:pPr>
            <w:r w:rsidRPr="005950B3">
              <w:rPr>
                <w:rFonts w:ascii="Arial" w:eastAsia="標楷體" w:hAnsi="Arial" w:cs="Arial"/>
                <w:kern w:val="0"/>
                <w:sz w:val="22"/>
              </w:rPr>
              <w:t>100%</w:t>
            </w:r>
          </w:p>
          <w:p w14:paraId="502BDB97" w14:textId="77777777" w:rsidR="00B623E3" w:rsidRPr="005950B3" w:rsidRDefault="00B623E3" w:rsidP="00B623E3">
            <w:pPr>
              <w:widowControl/>
              <w:adjustRightInd w:val="0"/>
              <w:snapToGrid w:val="0"/>
              <w:jc w:val="both"/>
              <w:rPr>
                <w:rFonts w:ascii="Arial" w:eastAsia="標楷體" w:hAnsi="Arial" w:cs="Arial"/>
                <w:kern w:val="0"/>
                <w:sz w:val="22"/>
              </w:rPr>
            </w:pPr>
          </w:p>
          <w:p w14:paraId="02BB2300" w14:textId="3D9416BC" w:rsidR="00B623E3" w:rsidRPr="005950B3" w:rsidRDefault="00B623E3" w:rsidP="00B623E3">
            <w:pPr>
              <w:widowControl/>
              <w:adjustRightInd w:val="0"/>
              <w:snapToGrid w:val="0"/>
              <w:jc w:val="both"/>
              <w:rPr>
                <w:rFonts w:ascii="Arial" w:eastAsia="標楷體" w:hAnsi="Arial" w:cs="Arial"/>
                <w:kern w:val="0"/>
                <w:sz w:val="22"/>
              </w:rPr>
            </w:pPr>
            <w:r w:rsidRPr="005950B3">
              <w:rPr>
                <w:rFonts w:ascii="Arial" w:eastAsia="標楷體" w:hAnsi="Arial" w:cs="Arial"/>
                <w:kern w:val="0"/>
                <w:sz w:val="22"/>
              </w:rPr>
              <w:t>(</w:t>
            </w:r>
            <w:r w:rsidRPr="005950B3">
              <w:rPr>
                <w:rStyle w:val="shorttext"/>
                <w:rFonts w:ascii="Arial" w:hAnsi="Arial" w:cs="Arial"/>
                <w:color w:val="222222"/>
                <w:sz w:val="22"/>
                <w:lang w:val="en"/>
              </w:rPr>
              <w:t>Routine tests and popular spots in all counties and cities</w:t>
            </w:r>
            <w:r w:rsidRPr="005950B3">
              <w:rPr>
                <w:rFonts w:ascii="Arial" w:eastAsia="標楷體" w:hAnsi="Arial" w:cs="Arial"/>
                <w:color w:val="000000"/>
                <w:sz w:val="22"/>
              </w:rPr>
              <w:t>、</w:t>
            </w:r>
            <w:r w:rsidRPr="005950B3">
              <w:rPr>
                <w:rStyle w:val="shorttext"/>
                <w:rFonts w:ascii="Arial" w:hAnsi="Arial" w:cs="Arial"/>
                <w:color w:val="222222"/>
                <w:sz w:val="22"/>
                <w:lang w:val="en"/>
              </w:rPr>
              <w:t>Four airport signal measurements</w:t>
            </w:r>
            <w:r w:rsidRPr="005950B3">
              <w:rPr>
                <w:rFonts w:ascii="Arial" w:eastAsia="標楷體" w:hAnsi="Arial" w:cs="Arial"/>
                <w:color w:val="000000"/>
                <w:sz w:val="22"/>
              </w:rPr>
              <w:t>)</w:t>
            </w:r>
          </w:p>
        </w:tc>
        <w:tc>
          <w:tcPr>
            <w:tcW w:w="740" w:type="dxa"/>
            <w:shd w:val="clear" w:color="auto" w:fill="BFBFBF" w:themeFill="background1" w:themeFillShade="BF"/>
          </w:tcPr>
          <w:p w14:paraId="603A7ABC" w14:textId="7538ECD5" w:rsidR="00B623E3" w:rsidRPr="005950B3" w:rsidRDefault="00B623E3" w:rsidP="00B623E3">
            <w:pPr>
              <w:widowControl/>
              <w:adjustRightInd w:val="0"/>
              <w:snapToGrid w:val="0"/>
              <w:jc w:val="center"/>
              <w:rPr>
                <w:rFonts w:ascii="Arial" w:eastAsia="標楷體" w:hAnsi="Arial" w:cs="Arial"/>
                <w:kern w:val="0"/>
                <w:sz w:val="22"/>
              </w:rPr>
            </w:pPr>
            <w:r w:rsidRPr="005950B3">
              <w:rPr>
                <w:rFonts w:ascii="Arial" w:eastAsia="標楷體" w:hAnsi="Arial" w:cs="Arial"/>
                <w:kern w:val="0"/>
                <w:sz w:val="22"/>
              </w:rPr>
              <w:t>0%</w:t>
            </w:r>
          </w:p>
        </w:tc>
        <w:tc>
          <w:tcPr>
            <w:tcW w:w="679" w:type="dxa"/>
            <w:shd w:val="clear" w:color="auto" w:fill="BFBFBF" w:themeFill="background1" w:themeFillShade="BF"/>
          </w:tcPr>
          <w:p w14:paraId="3E835FEE" w14:textId="06875BAA" w:rsidR="00B623E3" w:rsidRPr="005950B3" w:rsidRDefault="00ED49BE" w:rsidP="00ED49BE">
            <w:pPr>
              <w:widowControl/>
              <w:adjustRightInd w:val="0"/>
              <w:snapToGrid w:val="0"/>
              <w:jc w:val="center"/>
              <w:rPr>
                <w:rFonts w:ascii="Arial" w:eastAsia="標楷體" w:hAnsi="Arial" w:cs="Arial"/>
                <w:kern w:val="0"/>
                <w:sz w:val="22"/>
              </w:rPr>
            </w:pPr>
            <w:r>
              <w:rPr>
                <w:rFonts w:ascii="Arial" w:eastAsia="標楷體" w:hAnsi="Arial" w:cs="Arial"/>
                <w:kern w:val="0"/>
                <w:sz w:val="18"/>
                <w:szCs w:val="24"/>
              </w:rPr>
              <w:t>--</w:t>
            </w:r>
          </w:p>
        </w:tc>
        <w:tc>
          <w:tcPr>
            <w:tcW w:w="710" w:type="dxa"/>
            <w:shd w:val="clear" w:color="auto" w:fill="BFBFBF" w:themeFill="background1" w:themeFillShade="BF"/>
          </w:tcPr>
          <w:p w14:paraId="510411F0" w14:textId="4538FF6F" w:rsidR="00B623E3" w:rsidRPr="005950B3" w:rsidRDefault="00B623E3" w:rsidP="00B623E3">
            <w:pPr>
              <w:adjustRightInd w:val="0"/>
              <w:snapToGrid w:val="0"/>
              <w:jc w:val="both"/>
              <w:rPr>
                <w:rFonts w:ascii="Arial" w:eastAsia="標楷體" w:hAnsi="Arial" w:cs="Arial"/>
                <w:kern w:val="0"/>
                <w:sz w:val="22"/>
              </w:rPr>
            </w:pPr>
            <w:r w:rsidRPr="005950B3">
              <w:rPr>
                <w:rFonts w:ascii="Arial" w:eastAsia="標楷體" w:hAnsi="Arial" w:cs="Arial"/>
                <w:kern w:val="0"/>
                <w:sz w:val="22"/>
              </w:rPr>
              <w:t>NQA</w:t>
            </w:r>
          </w:p>
        </w:tc>
        <w:tc>
          <w:tcPr>
            <w:tcW w:w="1134" w:type="dxa"/>
            <w:shd w:val="clear" w:color="auto" w:fill="BFBFBF" w:themeFill="background1" w:themeFillShade="BF"/>
          </w:tcPr>
          <w:p w14:paraId="36AC1918" w14:textId="77777777" w:rsidR="00B623E3" w:rsidRPr="005950B3" w:rsidRDefault="00B623E3" w:rsidP="00B623E3">
            <w:pPr>
              <w:pStyle w:val="a7"/>
              <w:numPr>
                <w:ilvl w:val="0"/>
                <w:numId w:val="18"/>
              </w:numPr>
              <w:adjustRightInd w:val="0"/>
              <w:snapToGrid w:val="0"/>
              <w:ind w:leftChars="0" w:left="178" w:hanging="283"/>
              <w:jc w:val="both"/>
              <w:rPr>
                <w:rFonts w:ascii="Arial" w:eastAsia="標楷體" w:hAnsi="Arial" w:cs="Arial"/>
                <w:kern w:val="0"/>
                <w:sz w:val="20"/>
                <w:szCs w:val="20"/>
              </w:rPr>
            </w:pPr>
            <w:r w:rsidRPr="005950B3">
              <w:rPr>
                <w:rStyle w:val="shorttext"/>
                <w:rFonts w:ascii="Arial" w:hAnsi="Arial" w:cs="Arial"/>
                <w:color w:val="222222"/>
                <w:sz w:val="20"/>
                <w:szCs w:val="20"/>
                <w:lang w:val="en"/>
              </w:rPr>
              <w:t>2017 target</w:t>
            </w:r>
            <w:r w:rsidRPr="005950B3">
              <w:rPr>
                <w:rFonts w:ascii="Arial" w:eastAsia="標楷體" w:hAnsi="Arial" w:cs="Arial"/>
                <w:kern w:val="0"/>
                <w:sz w:val="20"/>
                <w:szCs w:val="20"/>
              </w:rPr>
              <w:t>：</w:t>
            </w:r>
            <w:r w:rsidRPr="005950B3">
              <w:rPr>
                <w:rStyle w:val="shorttext"/>
                <w:rFonts w:ascii="Arial" w:hAnsi="Arial" w:cs="Arial"/>
                <w:color w:val="222222"/>
                <w:sz w:val="20"/>
                <w:szCs w:val="20"/>
                <w:lang w:val="en"/>
              </w:rPr>
              <w:t>Top 2 or above in the Competition</w:t>
            </w:r>
          </w:p>
          <w:p w14:paraId="034B8A69" w14:textId="77777777" w:rsidR="00B623E3" w:rsidRPr="005950B3" w:rsidRDefault="00B623E3" w:rsidP="00B623E3">
            <w:pPr>
              <w:pStyle w:val="a7"/>
              <w:numPr>
                <w:ilvl w:val="0"/>
                <w:numId w:val="18"/>
              </w:numPr>
              <w:adjustRightInd w:val="0"/>
              <w:snapToGrid w:val="0"/>
              <w:ind w:leftChars="0" w:left="178" w:hanging="283"/>
              <w:jc w:val="both"/>
              <w:rPr>
                <w:rStyle w:val="shorttext"/>
                <w:rFonts w:ascii="Arial" w:eastAsia="標楷體" w:hAnsi="Arial" w:cs="Arial"/>
                <w:kern w:val="0"/>
                <w:sz w:val="20"/>
                <w:szCs w:val="20"/>
              </w:rPr>
            </w:pPr>
            <w:r w:rsidRPr="005950B3">
              <w:rPr>
                <w:rStyle w:val="shorttext"/>
                <w:rFonts w:ascii="Arial" w:hAnsi="Arial" w:cs="Arial"/>
                <w:color w:val="222222"/>
                <w:sz w:val="20"/>
                <w:szCs w:val="20"/>
                <w:lang w:val="en"/>
              </w:rPr>
              <w:t>2017</w:t>
            </w:r>
            <w:r w:rsidRPr="005950B3">
              <w:rPr>
                <w:rFonts w:ascii="Arial" w:eastAsia="標楷體" w:hAnsi="Arial" w:cs="Arial"/>
                <w:kern w:val="0"/>
                <w:sz w:val="20"/>
                <w:szCs w:val="20"/>
              </w:rPr>
              <w:t>：</w:t>
            </w:r>
            <w:r w:rsidRPr="005950B3">
              <w:rPr>
                <w:rStyle w:val="shorttext"/>
                <w:rFonts w:ascii="Arial" w:hAnsi="Arial" w:cs="Arial"/>
                <w:color w:val="222222"/>
                <w:sz w:val="20"/>
                <w:szCs w:val="20"/>
                <w:lang w:val="en"/>
              </w:rPr>
              <w:t>Popular spots and four airports are among the top two in the industry</w:t>
            </w:r>
          </w:p>
          <w:p w14:paraId="24311448" w14:textId="0C52B48E" w:rsidR="00B623E3" w:rsidRPr="005950B3" w:rsidRDefault="00B623E3" w:rsidP="00B623E3">
            <w:pPr>
              <w:pStyle w:val="a7"/>
              <w:numPr>
                <w:ilvl w:val="0"/>
                <w:numId w:val="18"/>
              </w:numPr>
              <w:adjustRightInd w:val="0"/>
              <w:snapToGrid w:val="0"/>
              <w:ind w:leftChars="0" w:left="178" w:hanging="283"/>
              <w:jc w:val="both"/>
              <w:rPr>
                <w:rFonts w:ascii="Arial" w:eastAsia="標楷體" w:hAnsi="Arial" w:cs="Arial"/>
                <w:kern w:val="0"/>
                <w:sz w:val="20"/>
                <w:szCs w:val="20"/>
              </w:rPr>
            </w:pPr>
            <w:r w:rsidRPr="005950B3">
              <w:rPr>
                <w:rStyle w:val="shorttext"/>
                <w:rFonts w:ascii="Arial" w:hAnsi="Arial" w:cs="Arial"/>
                <w:color w:val="222222"/>
                <w:sz w:val="20"/>
                <w:szCs w:val="20"/>
                <w:lang w:val="en"/>
              </w:rPr>
              <w:t>2018 target</w:t>
            </w:r>
            <w:r w:rsidRPr="005950B3">
              <w:rPr>
                <w:rFonts w:ascii="Arial" w:eastAsia="標楷體" w:hAnsi="Arial" w:cs="Arial"/>
                <w:kern w:val="0"/>
                <w:sz w:val="20"/>
                <w:szCs w:val="20"/>
              </w:rPr>
              <w:t>：</w:t>
            </w:r>
            <w:r w:rsidRPr="005950B3">
              <w:rPr>
                <w:rStyle w:val="shorttext"/>
                <w:rFonts w:ascii="Arial" w:hAnsi="Arial" w:cs="Arial"/>
                <w:color w:val="222222"/>
                <w:sz w:val="20"/>
                <w:szCs w:val="20"/>
                <w:lang w:val="en"/>
              </w:rPr>
              <w:t>Top 2 or above in the Competition</w:t>
            </w:r>
          </w:p>
        </w:tc>
        <w:tc>
          <w:tcPr>
            <w:tcW w:w="1701" w:type="dxa"/>
            <w:shd w:val="clear" w:color="auto" w:fill="BFBFBF" w:themeFill="background1" w:themeFillShade="BF"/>
          </w:tcPr>
          <w:p w14:paraId="09E3DDCF" w14:textId="54BF9817" w:rsidR="00B623E3" w:rsidRPr="005950B3" w:rsidRDefault="00A81126" w:rsidP="00B623E3">
            <w:pPr>
              <w:pStyle w:val="a7"/>
              <w:widowControl/>
              <w:numPr>
                <w:ilvl w:val="0"/>
                <w:numId w:val="5"/>
              </w:numPr>
              <w:adjustRightInd w:val="0"/>
              <w:snapToGrid w:val="0"/>
              <w:ind w:leftChars="0" w:left="175" w:hanging="283"/>
              <w:jc w:val="both"/>
              <w:rPr>
                <w:rFonts w:ascii="Arial" w:hAnsi="Arial" w:cs="Arial"/>
                <w:sz w:val="20"/>
                <w:szCs w:val="20"/>
              </w:rPr>
            </w:pPr>
            <w:hyperlink r:id="rId19" w:history="1">
              <w:r w:rsidR="00B623E3" w:rsidRPr="005950B3">
                <w:rPr>
                  <w:rFonts w:ascii="Arial" w:eastAsia="標楷體" w:hAnsi="Arial" w:cs="Arial"/>
                  <w:sz w:val="20"/>
                  <w:szCs w:val="20"/>
                </w:rPr>
                <w:t>http://www.taiwanmobile.com/cs/public/qualityNoticeAction.do?method=enterPage</w:t>
              </w:r>
            </w:hyperlink>
          </w:p>
        </w:tc>
      </w:tr>
      <w:tr w:rsidR="00B623E3" w14:paraId="07091D88" w14:textId="14F7D135" w:rsidTr="00AA72E5">
        <w:trPr>
          <w:trHeight w:val="852"/>
        </w:trPr>
        <w:tc>
          <w:tcPr>
            <w:tcW w:w="531" w:type="dxa"/>
            <w:shd w:val="clear" w:color="auto" w:fill="F2DBDB" w:themeFill="accent2" w:themeFillTint="33"/>
          </w:tcPr>
          <w:p w14:paraId="5C840DA6" w14:textId="1EDE471F" w:rsidR="00B623E3" w:rsidRPr="00783E35" w:rsidRDefault="00B623E3" w:rsidP="00B623E3">
            <w:pPr>
              <w:jc w:val="center"/>
              <w:rPr>
                <w:rFonts w:ascii="Microsoft YaHei" w:hAnsi="Microsoft YaHei" w:cs="新細明體"/>
                <w:b/>
                <w:color w:val="464646"/>
                <w:kern w:val="0"/>
                <w:sz w:val="27"/>
                <w:szCs w:val="27"/>
              </w:rPr>
            </w:pPr>
            <w:r w:rsidRPr="005D5C2D">
              <w:rPr>
                <w:rFonts w:ascii="Microsoft YaHei" w:hAnsi="Microsoft YaHei" w:cs="新細明體" w:hint="eastAsia"/>
                <w:b/>
                <w:color w:val="464646"/>
                <w:kern w:val="0"/>
                <w:sz w:val="27"/>
                <w:szCs w:val="27"/>
              </w:rPr>
              <w:t>資訊</w:t>
            </w:r>
          </w:p>
        </w:tc>
        <w:tc>
          <w:tcPr>
            <w:tcW w:w="1562" w:type="dxa"/>
            <w:shd w:val="clear" w:color="auto" w:fill="auto"/>
          </w:tcPr>
          <w:p w14:paraId="510C8A72" w14:textId="7CFDF67A"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客戶</w:t>
            </w:r>
            <w:proofErr w:type="gramStart"/>
            <w:r w:rsidRPr="00A81126">
              <w:rPr>
                <w:rFonts w:ascii="標楷體" w:eastAsia="標楷體" w:hAnsi="標楷體" w:cs="新細明體" w:hint="eastAsia"/>
                <w:kern w:val="0"/>
                <w:sz w:val="18"/>
                <w:szCs w:val="18"/>
              </w:rPr>
              <w:t>個</w:t>
            </w:r>
            <w:proofErr w:type="gramEnd"/>
            <w:r w:rsidRPr="00A81126">
              <w:rPr>
                <w:rFonts w:ascii="標楷體" w:eastAsia="標楷體" w:hAnsi="標楷體" w:cs="新細明體" w:hint="eastAsia"/>
                <w:kern w:val="0"/>
                <w:sz w:val="18"/>
                <w:szCs w:val="18"/>
              </w:rPr>
              <w:t>資保護</w:t>
            </w:r>
          </w:p>
        </w:tc>
        <w:tc>
          <w:tcPr>
            <w:tcW w:w="1981" w:type="dxa"/>
            <w:tcBorders>
              <w:top w:val="single" w:sz="4" w:space="0" w:color="auto"/>
            </w:tcBorders>
          </w:tcPr>
          <w:p w14:paraId="69281BE4" w14:textId="385AF727" w:rsidR="00B623E3" w:rsidRPr="00A81126" w:rsidRDefault="00B623E3" w:rsidP="00B623E3">
            <w:pPr>
              <w:pStyle w:val="a7"/>
              <w:numPr>
                <w:ilvl w:val="0"/>
                <w:numId w:val="18"/>
              </w:numPr>
              <w:adjustRightInd w:val="0"/>
              <w:snapToGrid w:val="0"/>
              <w:ind w:leftChars="0" w:left="318" w:hanging="317"/>
              <w:jc w:val="both"/>
              <w:rPr>
                <w:rFonts w:ascii="標楷體" w:eastAsia="標楷體" w:hAnsi="標楷體" w:cs="Arial"/>
                <w:sz w:val="18"/>
                <w:szCs w:val="18"/>
              </w:rPr>
            </w:pPr>
            <w:r w:rsidRPr="00A81126">
              <w:rPr>
                <w:rFonts w:ascii="標楷體" w:eastAsia="標楷體" w:hAnsi="標楷體" w:cs="Arial" w:hint="eastAsia"/>
                <w:sz w:val="18"/>
                <w:szCs w:val="18"/>
              </w:rPr>
              <w:t>用戶客訴被不當利用</w:t>
            </w:r>
          </w:p>
        </w:tc>
        <w:tc>
          <w:tcPr>
            <w:tcW w:w="4606" w:type="dxa"/>
          </w:tcPr>
          <w:p w14:paraId="2165DD8E" w14:textId="77777777" w:rsidR="00B623E3" w:rsidRPr="00A81126" w:rsidRDefault="00B623E3" w:rsidP="00B623E3">
            <w:pPr>
              <w:pStyle w:val="a7"/>
              <w:numPr>
                <w:ilvl w:val="0"/>
                <w:numId w:val="18"/>
              </w:numPr>
              <w:adjustRightInd w:val="0"/>
              <w:snapToGrid w:val="0"/>
              <w:ind w:leftChars="0" w:left="318" w:hanging="317"/>
              <w:jc w:val="both"/>
              <w:rPr>
                <w:rFonts w:ascii="標楷體" w:eastAsia="標楷體" w:hAnsi="標楷體" w:cs="Arial"/>
                <w:sz w:val="18"/>
                <w:szCs w:val="18"/>
              </w:rPr>
            </w:pPr>
            <w:r w:rsidRPr="00A81126">
              <w:rPr>
                <w:rFonts w:ascii="標楷體" w:eastAsia="標楷體" w:hAnsi="標楷體" w:cs="Arial"/>
                <w:sz w:val="18"/>
                <w:szCs w:val="18"/>
              </w:rPr>
              <w:t>依照公司</w:t>
            </w:r>
            <w:proofErr w:type="gramStart"/>
            <w:r w:rsidRPr="00A81126">
              <w:rPr>
                <w:rFonts w:ascii="標楷體" w:eastAsia="標楷體" w:hAnsi="標楷體" w:cs="Arial"/>
                <w:sz w:val="18"/>
                <w:szCs w:val="18"/>
              </w:rPr>
              <w:t>個</w:t>
            </w:r>
            <w:proofErr w:type="gramEnd"/>
            <w:r w:rsidRPr="00A81126">
              <w:rPr>
                <w:rFonts w:ascii="標楷體" w:eastAsia="標楷體" w:hAnsi="標楷體" w:cs="Arial"/>
                <w:sz w:val="18"/>
                <w:szCs w:val="18"/>
              </w:rPr>
              <w:t>資保護</w:t>
            </w:r>
            <w:proofErr w:type="gramStart"/>
            <w:r w:rsidRPr="00A81126">
              <w:rPr>
                <w:rFonts w:ascii="標楷體" w:eastAsia="標楷體" w:hAnsi="標楷體" w:cs="Arial"/>
                <w:sz w:val="18"/>
                <w:szCs w:val="18"/>
              </w:rPr>
              <w:t>及資安規範</w:t>
            </w:r>
            <w:proofErr w:type="gramEnd"/>
            <w:r w:rsidRPr="00A81126">
              <w:rPr>
                <w:rFonts w:ascii="標楷體" w:eastAsia="標楷體" w:hAnsi="標楷體" w:cs="Arial"/>
                <w:sz w:val="18"/>
                <w:szCs w:val="18"/>
              </w:rPr>
              <w:t>執行，並定期接受內、外部稽核作業。</w:t>
            </w:r>
          </w:p>
          <w:p w14:paraId="5BF14ACE" w14:textId="77777777" w:rsidR="00B623E3" w:rsidRPr="00A81126" w:rsidRDefault="00B623E3" w:rsidP="00B623E3">
            <w:pPr>
              <w:pStyle w:val="a7"/>
              <w:numPr>
                <w:ilvl w:val="0"/>
                <w:numId w:val="18"/>
              </w:numPr>
              <w:adjustRightInd w:val="0"/>
              <w:snapToGrid w:val="0"/>
              <w:ind w:leftChars="0" w:left="318" w:hanging="317"/>
              <w:jc w:val="both"/>
              <w:rPr>
                <w:rFonts w:ascii="標楷體" w:eastAsia="標楷體" w:hAnsi="標楷體" w:cs="Arial"/>
                <w:sz w:val="18"/>
                <w:szCs w:val="18"/>
              </w:rPr>
            </w:pPr>
            <w:r w:rsidRPr="00A81126">
              <w:rPr>
                <w:rFonts w:ascii="標楷體" w:eastAsia="標楷體" w:hAnsi="標楷體" w:cs="Arial"/>
                <w:sz w:val="18"/>
                <w:szCs w:val="18"/>
              </w:rPr>
              <w:t>實體安全管理，定期檢視相關紀錄，並提報相關執行結果。</w:t>
            </w:r>
          </w:p>
          <w:p w14:paraId="52CF9FD8" w14:textId="77777777" w:rsidR="00B623E3" w:rsidRPr="00A81126" w:rsidRDefault="00B623E3" w:rsidP="00B623E3">
            <w:pPr>
              <w:pStyle w:val="a7"/>
              <w:numPr>
                <w:ilvl w:val="0"/>
                <w:numId w:val="18"/>
              </w:numPr>
              <w:adjustRightInd w:val="0"/>
              <w:snapToGrid w:val="0"/>
              <w:ind w:leftChars="0" w:left="318" w:hanging="317"/>
              <w:jc w:val="both"/>
              <w:rPr>
                <w:rFonts w:ascii="標楷體" w:eastAsia="標楷體" w:hAnsi="標楷體" w:cs="Arial"/>
                <w:sz w:val="18"/>
                <w:szCs w:val="18"/>
              </w:rPr>
            </w:pPr>
            <w:r w:rsidRPr="00A81126">
              <w:rPr>
                <w:rFonts w:ascii="標楷體" w:eastAsia="標楷體" w:hAnsi="標楷體" w:cs="Arial"/>
                <w:sz w:val="18"/>
                <w:szCs w:val="18"/>
              </w:rPr>
              <w:t>流程安全管理，定期檢視相關紀錄，並提報相關執行結果。</w:t>
            </w:r>
          </w:p>
          <w:p w14:paraId="42C2E9EC" w14:textId="0234079A" w:rsidR="00B623E3" w:rsidRPr="00A81126" w:rsidRDefault="00B623E3" w:rsidP="00B623E3">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Arial"/>
                <w:sz w:val="18"/>
                <w:szCs w:val="18"/>
              </w:rPr>
              <w:t>個人安全作業規範，定期檢視相關紀錄，並提報相關執行結果。</w:t>
            </w:r>
          </w:p>
        </w:tc>
        <w:tc>
          <w:tcPr>
            <w:tcW w:w="1209" w:type="dxa"/>
          </w:tcPr>
          <w:p w14:paraId="4A94D262" w14:textId="4AD88E1F"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重要風險</w:t>
            </w:r>
          </w:p>
        </w:tc>
        <w:tc>
          <w:tcPr>
            <w:tcW w:w="706" w:type="dxa"/>
          </w:tcPr>
          <w:p w14:paraId="613A45CB" w14:textId="7D98A4E4"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100%</w:t>
            </w:r>
          </w:p>
        </w:tc>
        <w:tc>
          <w:tcPr>
            <w:tcW w:w="740" w:type="dxa"/>
          </w:tcPr>
          <w:p w14:paraId="4A57D6AA" w14:textId="6CCDF8DE"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0%</w:t>
            </w:r>
          </w:p>
        </w:tc>
        <w:tc>
          <w:tcPr>
            <w:tcW w:w="679" w:type="dxa"/>
          </w:tcPr>
          <w:p w14:paraId="26D3022A" w14:textId="15A1C0C6" w:rsidR="00B623E3" w:rsidRPr="00A81126" w:rsidRDefault="00ED49BE" w:rsidP="00ED49BE">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kern w:val="0"/>
                <w:sz w:val="18"/>
                <w:szCs w:val="18"/>
              </w:rPr>
              <w:t>--</w:t>
            </w:r>
          </w:p>
        </w:tc>
        <w:tc>
          <w:tcPr>
            <w:tcW w:w="710" w:type="dxa"/>
            <w:shd w:val="clear" w:color="auto" w:fill="auto"/>
          </w:tcPr>
          <w:p w14:paraId="0806C6E6" w14:textId="06A621E1"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IT</w:t>
            </w:r>
          </w:p>
        </w:tc>
        <w:tc>
          <w:tcPr>
            <w:tcW w:w="1134" w:type="dxa"/>
            <w:shd w:val="clear" w:color="auto" w:fill="auto"/>
          </w:tcPr>
          <w:p w14:paraId="265643DE" w14:textId="0C51C17F" w:rsidR="00B623E3" w:rsidRPr="00A81126" w:rsidRDefault="00B623E3" w:rsidP="00B623E3">
            <w:pPr>
              <w:pStyle w:val="a7"/>
              <w:numPr>
                <w:ilvl w:val="0"/>
                <w:numId w:val="18"/>
              </w:numPr>
              <w:adjustRightInd w:val="0"/>
              <w:snapToGrid w:val="0"/>
              <w:ind w:leftChars="0" w:left="175" w:hanging="283"/>
              <w:jc w:val="both"/>
              <w:rPr>
                <w:rFonts w:ascii="標楷體" w:eastAsia="標楷體" w:hAnsi="標楷體" w:cs="新細明體"/>
                <w:kern w:val="0"/>
                <w:sz w:val="18"/>
                <w:szCs w:val="18"/>
              </w:rPr>
            </w:pPr>
            <w:r w:rsidRPr="00A81126">
              <w:rPr>
                <w:rFonts w:ascii="標楷體" w:eastAsia="標楷體" w:hAnsi="標楷體" w:cs="Arial" w:hint="eastAsia"/>
                <w:sz w:val="18"/>
                <w:szCs w:val="18"/>
              </w:rPr>
              <w:t>y18客戶</w:t>
            </w:r>
            <w:proofErr w:type="gramStart"/>
            <w:r w:rsidRPr="00A81126">
              <w:rPr>
                <w:rFonts w:ascii="標楷體" w:eastAsia="標楷體" w:hAnsi="標楷體" w:cs="Arial" w:hint="eastAsia"/>
                <w:sz w:val="18"/>
                <w:szCs w:val="18"/>
              </w:rPr>
              <w:t>個</w:t>
            </w:r>
            <w:proofErr w:type="gramEnd"/>
            <w:r w:rsidRPr="00A81126">
              <w:rPr>
                <w:rFonts w:ascii="標楷體" w:eastAsia="標楷體" w:hAnsi="標楷體" w:cs="Arial" w:hint="eastAsia"/>
                <w:sz w:val="18"/>
                <w:szCs w:val="18"/>
              </w:rPr>
              <w:t>資，以零洩漏為目標</w:t>
            </w:r>
          </w:p>
        </w:tc>
        <w:tc>
          <w:tcPr>
            <w:tcW w:w="1701" w:type="dxa"/>
            <w:shd w:val="clear" w:color="auto" w:fill="auto"/>
          </w:tcPr>
          <w:p w14:paraId="02219FAC" w14:textId="66FD48D0" w:rsidR="00B623E3" w:rsidRPr="00A81126" w:rsidRDefault="00B623E3" w:rsidP="00A81126">
            <w:pPr>
              <w:pStyle w:val="a7"/>
              <w:numPr>
                <w:ilvl w:val="0"/>
                <w:numId w:val="18"/>
              </w:numPr>
              <w:adjustRightInd w:val="0"/>
              <w:snapToGrid w:val="0"/>
              <w:ind w:leftChars="-45" w:left="122" w:hangingChars="128" w:hanging="230"/>
              <w:jc w:val="both"/>
              <w:rPr>
                <w:rFonts w:ascii="標楷體" w:eastAsia="標楷體" w:hAnsi="標楷體" w:cs="Arial"/>
                <w:sz w:val="18"/>
                <w:szCs w:val="18"/>
              </w:rPr>
            </w:pPr>
            <w:r w:rsidRPr="00A81126">
              <w:rPr>
                <w:rFonts w:ascii="標楷體" w:eastAsia="標楷體" w:hAnsi="標楷體" w:cs="Arial" w:hint="eastAsia"/>
                <w:sz w:val="18"/>
                <w:szCs w:val="18"/>
              </w:rPr>
              <w:t>通訊品質反映</w:t>
            </w:r>
            <w:hyperlink r:id="rId20" w:history="1">
              <w:r w:rsidRPr="00A81126">
                <w:rPr>
                  <w:rFonts w:ascii="標楷體" w:eastAsia="標楷體" w:hAnsi="標楷體" w:cs="Arial"/>
                  <w:sz w:val="18"/>
                  <w:szCs w:val="18"/>
                </w:rPr>
                <w:t>http://www.taiwanmobile.com/cs/public/qualityNoticeAction.do?method=enterPage</w:t>
              </w:r>
            </w:hyperlink>
          </w:p>
        </w:tc>
      </w:tr>
      <w:tr w:rsidR="00ED49BE" w14:paraId="20841EB2" w14:textId="77777777" w:rsidTr="00AA72E5">
        <w:trPr>
          <w:trHeight w:val="852"/>
        </w:trPr>
        <w:tc>
          <w:tcPr>
            <w:tcW w:w="531" w:type="dxa"/>
            <w:shd w:val="clear" w:color="auto" w:fill="F2DBDB" w:themeFill="accent2" w:themeFillTint="33"/>
          </w:tcPr>
          <w:p w14:paraId="40D2B729" w14:textId="77777777" w:rsidR="00ED49BE" w:rsidRPr="005D5C2D" w:rsidRDefault="00ED49BE" w:rsidP="00ED49BE">
            <w:pPr>
              <w:jc w:val="center"/>
              <w:rPr>
                <w:rFonts w:ascii="Microsoft YaHei" w:hAnsi="Microsoft YaHei" w:cs="新細明體"/>
                <w:b/>
                <w:color w:val="464646"/>
                <w:kern w:val="0"/>
                <w:sz w:val="27"/>
                <w:szCs w:val="27"/>
              </w:rPr>
            </w:pPr>
          </w:p>
        </w:tc>
        <w:tc>
          <w:tcPr>
            <w:tcW w:w="1562" w:type="dxa"/>
            <w:shd w:val="clear" w:color="auto" w:fill="BFBFBF" w:themeFill="background1" w:themeFillShade="BF"/>
          </w:tcPr>
          <w:p w14:paraId="6EC96CEB" w14:textId="64612A75" w:rsidR="00ED49BE" w:rsidRPr="004C56E5" w:rsidRDefault="00ED49BE" w:rsidP="00ED49BE">
            <w:pPr>
              <w:pStyle w:val="a7"/>
              <w:numPr>
                <w:ilvl w:val="0"/>
                <w:numId w:val="18"/>
              </w:numPr>
              <w:adjustRightInd w:val="0"/>
              <w:snapToGrid w:val="0"/>
              <w:ind w:leftChars="0" w:left="178" w:hanging="283"/>
              <w:jc w:val="both"/>
              <w:rPr>
                <w:rFonts w:ascii="Arial" w:eastAsia="標楷體" w:hAnsi="Arial" w:cs="Arial"/>
                <w:kern w:val="0"/>
                <w:sz w:val="22"/>
              </w:rPr>
            </w:pPr>
            <w:r w:rsidRPr="004C56E5">
              <w:rPr>
                <w:rFonts w:ascii="Arial" w:hAnsi="Arial" w:cs="Arial"/>
                <w:sz w:val="22"/>
              </w:rPr>
              <w:t>Customer Identity Protection</w:t>
            </w:r>
          </w:p>
        </w:tc>
        <w:tc>
          <w:tcPr>
            <w:tcW w:w="1981" w:type="dxa"/>
            <w:tcBorders>
              <w:top w:val="single" w:sz="4" w:space="0" w:color="auto"/>
            </w:tcBorders>
            <w:shd w:val="clear" w:color="auto" w:fill="BFBFBF" w:themeFill="background1" w:themeFillShade="BF"/>
          </w:tcPr>
          <w:p w14:paraId="40646915" w14:textId="7EA6C84E" w:rsidR="00ED49BE" w:rsidRPr="004C56E5" w:rsidRDefault="00ED49BE" w:rsidP="00ED49BE">
            <w:pPr>
              <w:pStyle w:val="a7"/>
              <w:numPr>
                <w:ilvl w:val="0"/>
                <w:numId w:val="18"/>
              </w:numPr>
              <w:adjustRightInd w:val="0"/>
              <w:snapToGrid w:val="0"/>
              <w:ind w:leftChars="0" w:left="318" w:hanging="317"/>
              <w:jc w:val="both"/>
              <w:rPr>
                <w:rFonts w:ascii="Arial" w:eastAsia="標楷體" w:hAnsi="Arial" w:cs="Arial"/>
                <w:sz w:val="22"/>
              </w:rPr>
            </w:pPr>
            <w:r w:rsidRPr="004C56E5">
              <w:rPr>
                <w:rFonts w:ascii="Arial" w:hAnsi="Arial" w:cs="Arial"/>
                <w:sz w:val="22"/>
              </w:rPr>
              <w:t>Customer Complaint Identity Theft</w:t>
            </w:r>
          </w:p>
        </w:tc>
        <w:tc>
          <w:tcPr>
            <w:tcW w:w="4606" w:type="dxa"/>
            <w:shd w:val="clear" w:color="auto" w:fill="BFBFBF" w:themeFill="background1" w:themeFillShade="BF"/>
          </w:tcPr>
          <w:p w14:paraId="5F5F5790" w14:textId="77777777" w:rsidR="00ED49BE" w:rsidRPr="004C56E5" w:rsidRDefault="00ED49BE" w:rsidP="00ED49BE">
            <w:pPr>
              <w:pStyle w:val="a7"/>
              <w:widowControl/>
              <w:numPr>
                <w:ilvl w:val="0"/>
                <w:numId w:val="34"/>
              </w:numPr>
              <w:ind w:leftChars="0" w:left="348" w:hanging="348"/>
              <w:rPr>
                <w:rFonts w:ascii="Arial" w:eastAsia="SimSun" w:hAnsi="Arial" w:cs="Arial"/>
                <w:sz w:val="22"/>
                <w:lang w:eastAsia="zh-CN"/>
              </w:rPr>
            </w:pPr>
            <w:r w:rsidRPr="004C56E5">
              <w:rPr>
                <w:rFonts w:ascii="Arial" w:hAnsi="Arial" w:cs="Arial"/>
                <w:sz w:val="22"/>
              </w:rPr>
              <w:t>Comply with the company's PII (personally identifiable information) protection and safety standards, and perform regular internal and external audits.</w:t>
            </w:r>
          </w:p>
          <w:p w14:paraId="67AF19A2" w14:textId="77777777" w:rsidR="00ED49BE" w:rsidRPr="004C56E5" w:rsidRDefault="00ED49BE" w:rsidP="00ED49BE">
            <w:pPr>
              <w:pStyle w:val="a7"/>
              <w:widowControl/>
              <w:numPr>
                <w:ilvl w:val="0"/>
                <w:numId w:val="35"/>
              </w:numPr>
              <w:snapToGrid w:val="0"/>
              <w:ind w:leftChars="0" w:left="348" w:hanging="348"/>
              <w:rPr>
                <w:rFonts w:ascii="Arial" w:hAnsi="Arial" w:cs="Arial"/>
                <w:sz w:val="22"/>
              </w:rPr>
            </w:pPr>
            <w:r w:rsidRPr="004C56E5">
              <w:rPr>
                <w:rFonts w:ascii="Arial" w:hAnsi="Arial" w:cs="Arial"/>
                <w:sz w:val="22"/>
              </w:rPr>
              <w:t>Physical security management -- review logs regularly and report relevant execution results.</w:t>
            </w:r>
          </w:p>
          <w:p w14:paraId="43775263" w14:textId="77777777" w:rsidR="00ED49BE" w:rsidRPr="004C56E5" w:rsidRDefault="00ED49BE" w:rsidP="00ED49BE">
            <w:pPr>
              <w:pStyle w:val="a7"/>
              <w:widowControl/>
              <w:numPr>
                <w:ilvl w:val="0"/>
                <w:numId w:val="35"/>
              </w:numPr>
              <w:snapToGrid w:val="0"/>
              <w:ind w:leftChars="0" w:left="348" w:hanging="348"/>
              <w:rPr>
                <w:rFonts w:ascii="Arial" w:hAnsi="Arial" w:cs="Arial"/>
                <w:sz w:val="22"/>
              </w:rPr>
            </w:pPr>
            <w:r w:rsidRPr="004C56E5">
              <w:rPr>
                <w:rFonts w:ascii="Arial" w:hAnsi="Arial" w:cs="Arial"/>
                <w:sz w:val="22"/>
              </w:rPr>
              <w:t>Process safety management -- review logs regularly and report relevant execution results.</w:t>
            </w:r>
          </w:p>
          <w:p w14:paraId="67203241" w14:textId="53A08771" w:rsidR="00ED49BE" w:rsidRPr="004C56E5" w:rsidRDefault="00ED49BE" w:rsidP="00ED49BE">
            <w:pPr>
              <w:pStyle w:val="a7"/>
              <w:numPr>
                <w:ilvl w:val="0"/>
                <w:numId w:val="18"/>
              </w:numPr>
              <w:adjustRightInd w:val="0"/>
              <w:snapToGrid w:val="0"/>
              <w:ind w:leftChars="0" w:left="318" w:hanging="317"/>
              <w:jc w:val="both"/>
              <w:rPr>
                <w:rFonts w:ascii="Arial" w:eastAsia="標楷體" w:hAnsi="Arial" w:cs="Arial"/>
                <w:sz w:val="22"/>
              </w:rPr>
            </w:pPr>
            <w:r w:rsidRPr="004C56E5">
              <w:rPr>
                <w:rFonts w:ascii="Arial" w:hAnsi="Arial" w:cs="Arial"/>
                <w:sz w:val="22"/>
              </w:rPr>
              <w:t>Personal safety compliance -- review logs regularly and report relevant execution results.</w:t>
            </w:r>
          </w:p>
        </w:tc>
        <w:tc>
          <w:tcPr>
            <w:tcW w:w="1209" w:type="dxa"/>
            <w:shd w:val="clear" w:color="auto" w:fill="BFBFBF" w:themeFill="background1" w:themeFillShade="BF"/>
          </w:tcPr>
          <w:p w14:paraId="5934C978" w14:textId="5078CDF8" w:rsidR="00ED49BE" w:rsidRPr="004C56E5" w:rsidRDefault="00ED49BE" w:rsidP="00ED49BE">
            <w:pPr>
              <w:pStyle w:val="a7"/>
              <w:numPr>
                <w:ilvl w:val="0"/>
                <w:numId w:val="18"/>
              </w:numPr>
              <w:adjustRightInd w:val="0"/>
              <w:snapToGrid w:val="0"/>
              <w:ind w:leftChars="0" w:left="178" w:hanging="283"/>
              <w:jc w:val="both"/>
              <w:rPr>
                <w:rFonts w:ascii="Arial" w:eastAsia="標楷體" w:hAnsi="Arial" w:cs="Arial"/>
                <w:kern w:val="0"/>
                <w:sz w:val="22"/>
              </w:rPr>
            </w:pPr>
            <w:r w:rsidRPr="004C56E5">
              <w:rPr>
                <w:rFonts w:ascii="Arial" w:hAnsi="Arial" w:cs="Arial"/>
                <w:sz w:val="22"/>
              </w:rPr>
              <w:t>High Risk</w:t>
            </w:r>
          </w:p>
        </w:tc>
        <w:tc>
          <w:tcPr>
            <w:tcW w:w="706" w:type="dxa"/>
            <w:shd w:val="clear" w:color="auto" w:fill="BFBFBF" w:themeFill="background1" w:themeFillShade="BF"/>
          </w:tcPr>
          <w:p w14:paraId="5921E2F9" w14:textId="45828DB7" w:rsidR="00ED49BE" w:rsidRPr="004C56E5" w:rsidRDefault="00ED49BE" w:rsidP="00ED49BE">
            <w:pPr>
              <w:widowControl/>
              <w:adjustRightInd w:val="0"/>
              <w:snapToGrid w:val="0"/>
              <w:jc w:val="both"/>
              <w:rPr>
                <w:rFonts w:ascii="Arial" w:eastAsia="標楷體" w:hAnsi="Arial" w:cs="Arial"/>
                <w:kern w:val="0"/>
                <w:sz w:val="22"/>
              </w:rPr>
            </w:pPr>
            <w:r w:rsidRPr="004C56E5">
              <w:rPr>
                <w:rFonts w:ascii="Arial" w:eastAsia="SimSun" w:hAnsi="Arial" w:cs="Arial"/>
                <w:sz w:val="22"/>
              </w:rPr>
              <w:t>100%</w:t>
            </w:r>
          </w:p>
        </w:tc>
        <w:tc>
          <w:tcPr>
            <w:tcW w:w="740" w:type="dxa"/>
            <w:shd w:val="clear" w:color="auto" w:fill="BFBFBF" w:themeFill="background1" w:themeFillShade="BF"/>
          </w:tcPr>
          <w:p w14:paraId="040D5742" w14:textId="3C839187" w:rsidR="00ED49BE" w:rsidRPr="004C56E5" w:rsidRDefault="00ED49BE" w:rsidP="00ED49BE">
            <w:pPr>
              <w:widowControl/>
              <w:adjustRightInd w:val="0"/>
              <w:snapToGrid w:val="0"/>
              <w:jc w:val="center"/>
              <w:rPr>
                <w:rFonts w:ascii="Arial" w:eastAsia="標楷體" w:hAnsi="Arial" w:cs="Arial"/>
                <w:kern w:val="0"/>
                <w:sz w:val="22"/>
              </w:rPr>
            </w:pPr>
            <w:r w:rsidRPr="004C56E5">
              <w:rPr>
                <w:rFonts w:ascii="Arial" w:eastAsia="SimSun" w:hAnsi="Arial" w:cs="Arial"/>
                <w:sz w:val="22"/>
              </w:rPr>
              <w:t>0%</w:t>
            </w:r>
          </w:p>
        </w:tc>
        <w:tc>
          <w:tcPr>
            <w:tcW w:w="679" w:type="dxa"/>
            <w:shd w:val="clear" w:color="auto" w:fill="BFBFBF" w:themeFill="background1" w:themeFillShade="BF"/>
          </w:tcPr>
          <w:p w14:paraId="0ED92891" w14:textId="403C6318" w:rsidR="00ED49BE" w:rsidRPr="004C56E5" w:rsidRDefault="00ED49BE" w:rsidP="00ED49BE">
            <w:pPr>
              <w:widowControl/>
              <w:adjustRightInd w:val="0"/>
              <w:snapToGrid w:val="0"/>
              <w:jc w:val="center"/>
              <w:rPr>
                <w:rFonts w:ascii="Arial" w:eastAsia="標楷體" w:hAnsi="Arial" w:cs="Arial"/>
                <w:kern w:val="0"/>
                <w:sz w:val="22"/>
              </w:rPr>
            </w:pPr>
            <w:r>
              <w:rPr>
                <w:rFonts w:ascii="Arial" w:eastAsia="標楷體" w:hAnsi="Arial" w:cs="Arial"/>
                <w:kern w:val="0"/>
                <w:sz w:val="18"/>
                <w:szCs w:val="24"/>
              </w:rPr>
              <w:t>--</w:t>
            </w:r>
          </w:p>
        </w:tc>
        <w:tc>
          <w:tcPr>
            <w:tcW w:w="710" w:type="dxa"/>
            <w:shd w:val="clear" w:color="auto" w:fill="BFBFBF" w:themeFill="background1" w:themeFillShade="BF"/>
          </w:tcPr>
          <w:p w14:paraId="3BF5EEE2" w14:textId="331791B0" w:rsidR="00ED49BE" w:rsidRPr="004C56E5" w:rsidRDefault="00ED49BE" w:rsidP="00ED49BE">
            <w:pPr>
              <w:widowControl/>
              <w:adjustRightInd w:val="0"/>
              <w:snapToGrid w:val="0"/>
              <w:jc w:val="both"/>
              <w:rPr>
                <w:rFonts w:ascii="Arial" w:eastAsia="標楷體" w:hAnsi="Arial" w:cs="Arial"/>
                <w:kern w:val="0"/>
                <w:sz w:val="22"/>
              </w:rPr>
            </w:pPr>
            <w:r w:rsidRPr="004C56E5">
              <w:rPr>
                <w:rFonts w:ascii="Arial" w:hAnsi="Arial" w:cs="Arial"/>
                <w:sz w:val="22"/>
              </w:rPr>
              <w:t>IT</w:t>
            </w:r>
          </w:p>
        </w:tc>
        <w:tc>
          <w:tcPr>
            <w:tcW w:w="1134" w:type="dxa"/>
            <w:shd w:val="clear" w:color="auto" w:fill="BFBFBF" w:themeFill="background1" w:themeFillShade="BF"/>
          </w:tcPr>
          <w:p w14:paraId="64DA3462" w14:textId="2A3CE97A" w:rsidR="00ED49BE" w:rsidRPr="004C56E5" w:rsidRDefault="00ED49BE" w:rsidP="00ED49BE">
            <w:pPr>
              <w:pStyle w:val="a7"/>
              <w:numPr>
                <w:ilvl w:val="0"/>
                <w:numId w:val="18"/>
              </w:numPr>
              <w:adjustRightInd w:val="0"/>
              <w:snapToGrid w:val="0"/>
              <w:ind w:leftChars="0" w:left="175" w:hanging="283"/>
              <w:jc w:val="both"/>
              <w:rPr>
                <w:rFonts w:ascii="Arial" w:eastAsia="標楷體" w:hAnsi="Arial" w:cs="Arial"/>
                <w:sz w:val="20"/>
                <w:szCs w:val="20"/>
              </w:rPr>
            </w:pPr>
            <w:r w:rsidRPr="004C56E5">
              <w:rPr>
                <w:rFonts w:ascii="Arial" w:hAnsi="Arial" w:cs="Arial"/>
                <w:sz w:val="20"/>
                <w:szCs w:val="20"/>
              </w:rPr>
              <w:t>Y18 Target, zero leakage</w:t>
            </w:r>
          </w:p>
        </w:tc>
        <w:tc>
          <w:tcPr>
            <w:tcW w:w="1701" w:type="dxa"/>
            <w:shd w:val="clear" w:color="auto" w:fill="BFBFBF" w:themeFill="background1" w:themeFillShade="BF"/>
          </w:tcPr>
          <w:p w14:paraId="22187D1A" w14:textId="7DD5AD4E" w:rsidR="00ED49BE" w:rsidRPr="004C56E5" w:rsidRDefault="00A81126" w:rsidP="00ED49BE">
            <w:pPr>
              <w:pStyle w:val="a7"/>
              <w:numPr>
                <w:ilvl w:val="0"/>
                <w:numId w:val="18"/>
              </w:numPr>
              <w:adjustRightInd w:val="0"/>
              <w:snapToGrid w:val="0"/>
              <w:ind w:leftChars="-45" w:left="199" w:hangingChars="128" w:hanging="307"/>
              <w:jc w:val="both"/>
              <w:rPr>
                <w:rFonts w:ascii="Arial" w:eastAsia="標楷體" w:hAnsi="Arial" w:cs="Arial"/>
                <w:sz w:val="20"/>
                <w:szCs w:val="20"/>
              </w:rPr>
            </w:pPr>
            <w:hyperlink r:id="rId21" w:history="1">
              <w:r w:rsidR="00ED49BE" w:rsidRPr="004C56E5">
                <w:rPr>
                  <w:rFonts w:ascii="Arial" w:hAnsi="Arial" w:cs="Arial"/>
                  <w:sz w:val="20"/>
                  <w:szCs w:val="20"/>
                </w:rPr>
                <w:t>http://www.taiwanmobile.com/cs/public/qualityNoticeAction.do?method=enterPage</w:t>
              </w:r>
            </w:hyperlink>
          </w:p>
        </w:tc>
      </w:tr>
      <w:tr w:rsidR="00D23DDB" w14:paraId="6B10A1BC" w14:textId="614288F8" w:rsidTr="00AA72E5">
        <w:trPr>
          <w:trHeight w:val="1063"/>
        </w:trPr>
        <w:tc>
          <w:tcPr>
            <w:tcW w:w="531" w:type="dxa"/>
            <w:vMerge w:val="restart"/>
            <w:shd w:val="clear" w:color="auto" w:fill="DBE5F1" w:themeFill="accent1" w:themeFillTint="33"/>
          </w:tcPr>
          <w:p w14:paraId="15A8A4B7" w14:textId="7AE3B243" w:rsidR="00D23DDB" w:rsidRPr="00783E35" w:rsidRDefault="00D23DDB" w:rsidP="00D23DDB">
            <w:pPr>
              <w:jc w:val="center"/>
              <w:rPr>
                <w:rFonts w:ascii="Microsoft YaHei" w:hAnsi="Microsoft YaHei" w:cs="新細明體"/>
                <w:b/>
                <w:color w:val="464646"/>
                <w:kern w:val="0"/>
                <w:sz w:val="27"/>
                <w:szCs w:val="27"/>
              </w:rPr>
            </w:pPr>
            <w:r w:rsidRPr="00A81126">
              <w:rPr>
                <w:rFonts w:ascii="Microsoft YaHei" w:hAnsi="Microsoft YaHei" w:cs="新細明體" w:hint="eastAsia"/>
                <w:b/>
                <w:color w:val="464646"/>
                <w:kern w:val="0"/>
                <w:sz w:val="22"/>
                <w:szCs w:val="27"/>
              </w:rPr>
              <w:t>業務</w:t>
            </w:r>
            <w:r w:rsidRPr="00A81126">
              <w:rPr>
                <w:rFonts w:ascii="Microsoft YaHei" w:hAnsi="Microsoft YaHei" w:cs="新細明體"/>
                <w:b/>
                <w:color w:val="464646"/>
                <w:kern w:val="0"/>
                <w:sz w:val="22"/>
                <w:szCs w:val="27"/>
              </w:rPr>
              <w:t>/</w:t>
            </w:r>
            <w:r w:rsidRPr="00A81126">
              <w:rPr>
                <w:rFonts w:ascii="Microsoft YaHei" w:hAnsi="Microsoft YaHei" w:cs="新細明體" w:hint="eastAsia"/>
                <w:b/>
                <w:color w:val="464646"/>
                <w:kern w:val="0"/>
                <w:sz w:val="22"/>
                <w:szCs w:val="27"/>
              </w:rPr>
              <w:t>客服</w:t>
            </w:r>
          </w:p>
        </w:tc>
        <w:tc>
          <w:tcPr>
            <w:tcW w:w="1562" w:type="dxa"/>
          </w:tcPr>
          <w:p w14:paraId="4BCB95E9" w14:textId="77777777" w:rsidR="00D23DDB" w:rsidRPr="00A81126" w:rsidRDefault="00D23DDB" w:rsidP="00D23DDB">
            <w:pPr>
              <w:adjustRightInd w:val="0"/>
              <w:snapToGrid w:val="0"/>
              <w:jc w:val="both"/>
              <w:rPr>
                <w:rFonts w:ascii="標楷體" w:eastAsia="標楷體" w:hAnsi="標楷體" w:cs="Arial"/>
                <w:b/>
                <w:sz w:val="18"/>
                <w:szCs w:val="18"/>
              </w:rPr>
            </w:pPr>
            <w:r w:rsidRPr="00A81126">
              <w:rPr>
                <w:rFonts w:ascii="標楷體" w:eastAsia="標楷體" w:hAnsi="標楷體" w:cs="Arial" w:hint="eastAsia"/>
                <w:b/>
                <w:sz w:val="18"/>
                <w:szCs w:val="18"/>
              </w:rPr>
              <w:t>@行銷方案規劃</w:t>
            </w:r>
          </w:p>
          <w:p w14:paraId="0F91C366" w14:textId="77777777" w:rsidR="00D23DDB" w:rsidRPr="00A81126" w:rsidRDefault="00D23DDB" w:rsidP="00D23DDB">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消費者權益確保</w:t>
            </w:r>
          </w:p>
          <w:p w14:paraId="01C3C199" w14:textId="2881D152" w:rsidR="00D23DDB" w:rsidRPr="00A81126" w:rsidRDefault="00D23DDB" w:rsidP="00D23DDB">
            <w:pPr>
              <w:pStyle w:val="a7"/>
              <w:numPr>
                <w:ilvl w:val="0"/>
                <w:numId w:val="18"/>
              </w:numPr>
              <w:adjustRightInd w:val="0"/>
              <w:snapToGrid w:val="0"/>
              <w:ind w:leftChars="0" w:left="178" w:hanging="283"/>
              <w:jc w:val="both"/>
              <w:rPr>
                <w:rFonts w:ascii="標楷體" w:eastAsia="標楷體" w:hAnsi="標楷體" w:cs="Arial"/>
                <w:sz w:val="18"/>
                <w:szCs w:val="18"/>
              </w:rPr>
            </w:pPr>
            <w:r w:rsidRPr="00A81126">
              <w:rPr>
                <w:rFonts w:ascii="標楷體" w:eastAsia="標楷體" w:hAnsi="標楷體" w:cs="新細明體" w:hint="eastAsia"/>
                <w:kern w:val="0"/>
                <w:sz w:val="18"/>
                <w:szCs w:val="18"/>
              </w:rPr>
              <w:t>客戶</w:t>
            </w:r>
            <w:proofErr w:type="gramStart"/>
            <w:r w:rsidRPr="00A81126">
              <w:rPr>
                <w:rFonts w:ascii="標楷體" w:eastAsia="標楷體" w:hAnsi="標楷體" w:cs="新細明體" w:hint="eastAsia"/>
                <w:kern w:val="0"/>
                <w:sz w:val="18"/>
                <w:szCs w:val="18"/>
              </w:rPr>
              <w:t>個</w:t>
            </w:r>
            <w:proofErr w:type="gramEnd"/>
            <w:r w:rsidRPr="00A81126">
              <w:rPr>
                <w:rFonts w:ascii="標楷體" w:eastAsia="標楷體" w:hAnsi="標楷體" w:cs="新細明體" w:hint="eastAsia"/>
                <w:kern w:val="0"/>
                <w:sz w:val="18"/>
                <w:szCs w:val="18"/>
              </w:rPr>
              <w:t>資保護</w:t>
            </w:r>
          </w:p>
        </w:tc>
        <w:tc>
          <w:tcPr>
            <w:tcW w:w="1981" w:type="dxa"/>
            <w:tcBorders>
              <w:top w:val="single" w:sz="4" w:space="0" w:color="auto"/>
            </w:tcBorders>
          </w:tcPr>
          <w:p w14:paraId="3550D79D" w14:textId="77777777" w:rsidR="00D23DDB" w:rsidRPr="00A81126" w:rsidRDefault="00D23DDB" w:rsidP="00D23DDB">
            <w:pPr>
              <w:pStyle w:val="a7"/>
              <w:widowControl/>
              <w:numPr>
                <w:ilvl w:val="0"/>
                <w:numId w:val="19"/>
              </w:numPr>
              <w:adjustRightInd w:val="0"/>
              <w:snapToGrid w:val="0"/>
              <w:ind w:leftChars="0" w:left="250" w:hanging="25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影響用戶服務使用權益</w:t>
            </w:r>
          </w:p>
          <w:p w14:paraId="4DE6B823" w14:textId="796C7C05" w:rsidR="00D23DDB" w:rsidRPr="00A81126" w:rsidRDefault="00D23DDB" w:rsidP="00D23DDB">
            <w:pPr>
              <w:pStyle w:val="a7"/>
              <w:widowControl/>
              <w:numPr>
                <w:ilvl w:val="0"/>
                <w:numId w:val="19"/>
              </w:numPr>
              <w:adjustRightInd w:val="0"/>
              <w:snapToGrid w:val="0"/>
              <w:ind w:leftChars="0" w:left="250" w:hanging="25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洩漏</w:t>
            </w:r>
            <w:proofErr w:type="gramStart"/>
            <w:r w:rsidRPr="00A81126">
              <w:rPr>
                <w:rFonts w:ascii="標楷體" w:eastAsia="標楷體" w:hAnsi="標楷體" w:cs="新細明體" w:hint="eastAsia"/>
                <w:kern w:val="0"/>
                <w:sz w:val="18"/>
                <w:szCs w:val="18"/>
              </w:rPr>
              <w:t>個資讓</w:t>
            </w:r>
            <w:proofErr w:type="gramEnd"/>
            <w:r w:rsidRPr="00A81126">
              <w:rPr>
                <w:rFonts w:ascii="標楷體" w:eastAsia="標楷體" w:hAnsi="標楷體" w:cs="新細明體" w:hint="eastAsia"/>
                <w:kern w:val="0"/>
                <w:sz w:val="18"/>
                <w:szCs w:val="18"/>
              </w:rPr>
              <w:t>將讓用戶暴露在人身財產風險中</w:t>
            </w:r>
          </w:p>
        </w:tc>
        <w:tc>
          <w:tcPr>
            <w:tcW w:w="4606" w:type="dxa"/>
          </w:tcPr>
          <w:p w14:paraId="51DED1CA" w14:textId="77777777" w:rsidR="00D23DDB" w:rsidRPr="00A81126" w:rsidRDefault="00D23DDB" w:rsidP="00D23DDB">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用戶申辦服務前，充分揭露專案優惠資訊與相關限制</w:t>
            </w:r>
          </w:p>
          <w:p w14:paraId="6C230387" w14:textId="77777777" w:rsidR="00D23DDB" w:rsidRPr="00A81126" w:rsidRDefault="00D23DDB" w:rsidP="00D23DDB">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於用戶充分理解並簽名同意下才開始合約</w:t>
            </w:r>
          </w:p>
          <w:p w14:paraId="164B4762" w14:textId="77777777" w:rsidR="00D23DDB" w:rsidRPr="00A81126" w:rsidRDefault="00D23DDB" w:rsidP="00D23DDB">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合約客訴爭議會考量用戶服務體驗，於保護消費者權益的前提下進行溝通妥處</w:t>
            </w:r>
          </w:p>
          <w:p w14:paraId="27330158" w14:textId="14CFA932" w:rsidR="00D23DDB" w:rsidRPr="00A81126" w:rsidRDefault="00D23DDB" w:rsidP="00D23DDB">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任何客戶個人資料於行銷運用上會遮蔽機敏資料，若活動執行需揭露部分個人訊息也會經過用戶簽名同意始執行</w:t>
            </w:r>
          </w:p>
        </w:tc>
        <w:tc>
          <w:tcPr>
            <w:tcW w:w="1209" w:type="dxa"/>
          </w:tcPr>
          <w:p w14:paraId="6AC7434A" w14:textId="3D952F99" w:rsidR="00D23DDB" w:rsidRPr="00A81126" w:rsidRDefault="00D23DDB" w:rsidP="00D23DDB">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重要風險</w:t>
            </w:r>
          </w:p>
        </w:tc>
        <w:tc>
          <w:tcPr>
            <w:tcW w:w="706" w:type="dxa"/>
          </w:tcPr>
          <w:p w14:paraId="792A9AFB" w14:textId="261A35FB" w:rsidR="00D23DDB" w:rsidRPr="00A81126" w:rsidRDefault="00D23DDB" w:rsidP="00D23DDB">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 xml:space="preserve">100% </w:t>
            </w:r>
          </w:p>
        </w:tc>
        <w:tc>
          <w:tcPr>
            <w:tcW w:w="740" w:type="dxa"/>
            <w:shd w:val="clear" w:color="auto" w:fill="auto"/>
          </w:tcPr>
          <w:p w14:paraId="44D37D1E" w14:textId="77777777" w:rsidR="00D23DDB" w:rsidRPr="00A81126" w:rsidRDefault="00D23DDB" w:rsidP="00D23DDB">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0.003%</w:t>
            </w:r>
          </w:p>
          <w:p w14:paraId="0073B1DB" w14:textId="77777777" w:rsidR="00D23DDB" w:rsidRPr="00A81126" w:rsidRDefault="00D23DDB" w:rsidP="00D23DDB">
            <w:pPr>
              <w:widowControl/>
              <w:adjustRightInd w:val="0"/>
              <w:snapToGrid w:val="0"/>
              <w:jc w:val="both"/>
              <w:rPr>
                <w:rFonts w:ascii="標楷體" w:eastAsia="標楷體" w:hAnsi="標楷體" w:cs="新細明體"/>
                <w:kern w:val="0"/>
                <w:sz w:val="18"/>
                <w:szCs w:val="18"/>
              </w:rPr>
            </w:pPr>
          </w:p>
          <w:p w14:paraId="796D622B" w14:textId="717ADCBF" w:rsidR="00D23DDB" w:rsidRPr="00A81126" w:rsidRDefault="00D23DDB" w:rsidP="00D23DDB">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(NCC合約爭議數/有效用戶數)</w:t>
            </w:r>
          </w:p>
        </w:tc>
        <w:tc>
          <w:tcPr>
            <w:tcW w:w="679" w:type="dxa"/>
            <w:shd w:val="clear" w:color="auto" w:fill="auto"/>
          </w:tcPr>
          <w:p w14:paraId="17604CC6" w14:textId="77777777" w:rsidR="00D23DDB" w:rsidRPr="00A81126" w:rsidRDefault="00D23DDB" w:rsidP="00D23DDB">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100%</w:t>
            </w:r>
          </w:p>
          <w:p w14:paraId="646DF6FC" w14:textId="77777777" w:rsidR="00D23DDB" w:rsidRPr="00A81126" w:rsidRDefault="00D23DDB" w:rsidP="00D23DDB">
            <w:pPr>
              <w:widowControl/>
              <w:adjustRightInd w:val="0"/>
              <w:snapToGrid w:val="0"/>
              <w:jc w:val="both"/>
              <w:rPr>
                <w:rFonts w:ascii="標楷體" w:eastAsia="標楷體" w:hAnsi="標楷體" w:cs="新細明體"/>
                <w:kern w:val="0"/>
                <w:sz w:val="18"/>
                <w:szCs w:val="18"/>
              </w:rPr>
            </w:pPr>
          </w:p>
          <w:p w14:paraId="745C0839" w14:textId="69A8FE15" w:rsidR="00D23DDB" w:rsidRPr="00A81126" w:rsidRDefault="00D23DDB" w:rsidP="00D23DDB">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(機關客</w:t>
            </w:r>
            <w:proofErr w:type="gramStart"/>
            <w:r w:rsidRPr="00A81126">
              <w:rPr>
                <w:rFonts w:ascii="標楷體" w:eastAsia="標楷體" w:hAnsi="標楷體" w:cs="新細明體" w:hint="eastAsia"/>
                <w:kern w:val="0"/>
                <w:sz w:val="18"/>
                <w:szCs w:val="18"/>
              </w:rPr>
              <w:t>訴妥處</w:t>
            </w:r>
            <w:proofErr w:type="gramEnd"/>
            <w:r w:rsidRPr="00A81126">
              <w:rPr>
                <w:rFonts w:ascii="標楷體" w:eastAsia="標楷體" w:hAnsi="標楷體" w:cs="新細明體" w:hint="eastAsia"/>
                <w:kern w:val="0"/>
                <w:sz w:val="18"/>
                <w:szCs w:val="18"/>
              </w:rPr>
              <w:t>比例)</w:t>
            </w:r>
          </w:p>
        </w:tc>
        <w:tc>
          <w:tcPr>
            <w:tcW w:w="710" w:type="dxa"/>
            <w:shd w:val="clear" w:color="auto" w:fill="auto"/>
          </w:tcPr>
          <w:p w14:paraId="09B4759C" w14:textId="6EA5FDBB" w:rsidR="00D23DDB" w:rsidRPr="00A81126" w:rsidRDefault="00D23DDB" w:rsidP="00D23DDB">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行銷</w:t>
            </w:r>
          </w:p>
        </w:tc>
        <w:tc>
          <w:tcPr>
            <w:tcW w:w="1134" w:type="dxa"/>
            <w:shd w:val="clear" w:color="auto" w:fill="auto"/>
          </w:tcPr>
          <w:p w14:paraId="3D6BC80E" w14:textId="3DBA0D41" w:rsidR="00D23DDB" w:rsidRPr="00A81126" w:rsidRDefault="00D23DDB" w:rsidP="00D23DDB">
            <w:pPr>
              <w:pStyle w:val="a7"/>
              <w:widowControl/>
              <w:numPr>
                <w:ilvl w:val="0"/>
                <w:numId w:val="25"/>
              </w:numPr>
              <w:adjustRightInd w:val="0"/>
              <w:snapToGrid w:val="0"/>
              <w:ind w:leftChars="0" w:left="175" w:hanging="175"/>
              <w:jc w:val="both"/>
              <w:rPr>
                <w:rFonts w:ascii="Arial" w:eastAsia="標楷體" w:hAnsi="Arial" w:cs="Arial"/>
                <w:kern w:val="0"/>
                <w:sz w:val="18"/>
                <w:szCs w:val="18"/>
              </w:rPr>
            </w:pPr>
            <w:r w:rsidRPr="00A81126">
              <w:rPr>
                <w:rFonts w:ascii="標楷體" w:eastAsia="標楷體" w:hAnsi="標楷體" w:cs="新細明體" w:hint="eastAsia"/>
                <w:kern w:val="0"/>
                <w:sz w:val="18"/>
                <w:szCs w:val="18"/>
              </w:rPr>
              <w:t>合約爭議與客訴，</w:t>
            </w:r>
            <w:r w:rsidRPr="00A81126">
              <w:rPr>
                <w:rFonts w:ascii="Arial" w:eastAsia="標楷體" w:hAnsi="Arial" w:cs="Arial" w:hint="eastAsia"/>
                <w:kern w:val="0"/>
                <w:sz w:val="18"/>
                <w:szCs w:val="18"/>
              </w:rPr>
              <w:t>y18</w:t>
            </w:r>
            <w:r w:rsidRPr="00A81126">
              <w:rPr>
                <w:rFonts w:ascii="Arial" w:eastAsia="標楷體" w:hAnsi="Arial" w:cs="Arial" w:hint="eastAsia"/>
                <w:kern w:val="0"/>
                <w:sz w:val="18"/>
                <w:szCs w:val="18"/>
              </w:rPr>
              <w:t>目標同</w:t>
            </w:r>
            <w:r w:rsidRPr="00A81126">
              <w:rPr>
                <w:rFonts w:ascii="Arial" w:eastAsia="標楷體" w:hAnsi="Arial" w:cs="Arial" w:hint="eastAsia"/>
                <w:kern w:val="0"/>
                <w:sz w:val="18"/>
                <w:szCs w:val="18"/>
              </w:rPr>
              <w:t>y17</w:t>
            </w:r>
            <w:r w:rsidRPr="00A81126">
              <w:rPr>
                <w:rFonts w:ascii="Arial" w:eastAsia="標楷體" w:hAnsi="Arial" w:cs="Arial" w:hint="eastAsia"/>
                <w:kern w:val="0"/>
                <w:sz w:val="18"/>
                <w:szCs w:val="18"/>
              </w:rPr>
              <w:t>為</w:t>
            </w:r>
            <w:r w:rsidRPr="00A81126">
              <w:rPr>
                <w:rFonts w:ascii="Arial" w:eastAsia="標楷體" w:hAnsi="Arial" w:cs="Arial" w:hint="eastAsia"/>
                <w:kern w:val="0"/>
                <w:sz w:val="18"/>
                <w:szCs w:val="18"/>
              </w:rPr>
              <w:t>0.003%</w:t>
            </w:r>
          </w:p>
        </w:tc>
        <w:tc>
          <w:tcPr>
            <w:tcW w:w="1701" w:type="dxa"/>
            <w:shd w:val="clear" w:color="auto" w:fill="auto"/>
          </w:tcPr>
          <w:p w14:paraId="13141F56" w14:textId="77777777" w:rsidR="00D23DDB" w:rsidRPr="00A81126" w:rsidRDefault="00A81126" w:rsidP="00D23DDB">
            <w:pPr>
              <w:pStyle w:val="a7"/>
              <w:widowControl/>
              <w:numPr>
                <w:ilvl w:val="0"/>
                <w:numId w:val="25"/>
              </w:numPr>
              <w:adjustRightInd w:val="0"/>
              <w:snapToGrid w:val="0"/>
              <w:ind w:leftChars="0" w:left="175" w:hanging="283"/>
              <w:jc w:val="both"/>
              <w:rPr>
                <w:rStyle w:val="ac"/>
                <w:color w:val="auto"/>
                <w:sz w:val="18"/>
                <w:szCs w:val="18"/>
              </w:rPr>
            </w:pPr>
            <w:hyperlink r:id="rId22" w:history="1">
              <w:r w:rsidR="00D23DDB" w:rsidRPr="00A81126">
                <w:rPr>
                  <w:rStyle w:val="ac"/>
                  <w:rFonts w:ascii="標楷體" w:eastAsia="標楷體" w:hAnsi="標楷體" w:cs="新細明體"/>
                  <w:color w:val="auto"/>
                  <w:kern w:val="0"/>
                  <w:sz w:val="18"/>
                  <w:szCs w:val="18"/>
                </w:rPr>
                <w:t>https://www.taiwanmobile.com/footer/static-privacy.html</w:t>
              </w:r>
            </w:hyperlink>
          </w:p>
          <w:p w14:paraId="508D784C" w14:textId="377E0CF9" w:rsidR="00D23DDB" w:rsidRPr="00A81126" w:rsidRDefault="00D23DDB" w:rsidP="00D23DDB">
            <w:pPr>
              <w:pStyle w:val="a7"/>
              <w:widowControl/>
              <w:numPr>
                <w:ilvl w:val="0"/>
                <w:numId w:val="25"/>
              </w:numPr>
              <w:adjustRightInd w:val="0"/>
              <w:snapToGrid w:val="0"/>
              <w:ind w:leftChars="0" w:left="175" w:hanging="283"/>
              <w:jc w:val="both"/>
              <w:rPr>
                <w:rStyle w:val="ac"/>
                <w:color w:val="auto"/>
                <w:sz w:val="18"/>
                <w:szCs w:val="18"/>
              </w:rPr>
            </w:pPr>
            <w:r w:rsidRPr="00A81126">
              <w:rPr>
                <w:rStyle w:val="ac"/>
                <w:color w:val="auto"/>
                <w:sz w:val="18"/>
                <w:szCs w:val="18"/>
              </w:rPr>
              <w:t>https://www.taiwanmobile.com/csonline/download/download.html</w:t>
            </w:r>
          </w:p>
        </w:tc>
      </w:tr>
      <w:tr w:rsidR="00B623E3" w14:paraId="665A6D35" w14:textId="5E4CCC28" w:rsidTr="00AA72E5">
        <w:trPr>
          <w:trHeight w:val="879"/>
        </w:trPr>
        <w:tc>
          <w:tcPr>
            <w:tcW w:w="531" w:type="dxa"/>
            <w:vMerge/>
            <w:shd w:val="clear" w:color="auto" w:fill="DBE5F1" w:themeFill="accent1" w:themeFillTint="33"/>
          </w:tcPr>
          <w:p w14:paraId="35107694" w14:textId="77777777" w:rsidR="00B623E3" w:rsidRPr="00C77F20" w:rsidRDefault="00B623E3" w:rsidP="00B623E3">
            <w:pPr>
              <w:jc w:val="center"/>
              <w:rPr>
                <w:rFonts w:ascii="Microsoft YaHei" w:hAnsi="Microsoft YaHei" w:cs="新細明體"/>
                <w:b/>
                <w:color w:val="464646"/>
                <w:kern w:val="0"/>
                <w:sz w:val="27"/>
                <w:szCs w:val="27"/>
              </w:rPr>
            </w:pPr>
          </w:p>
        </w:tc>
        <w:tc>
          <w:tcPr>
            <w:tcW w:w="1562" w:type="dxa"/>
          </w:tcPr>
          <w:p w14:paraId="105DAFEC" w14:textId="77777777" w:rsidR="00B623E3" w:rsidRPr="00A81126" w:rsidRDefault="00B623E3" w:rsidP="00B623E3">
            <w:pPr>
              <w:adjustRightInd w:val="0"/>
              <w:snapToGrid w:val="0"/>
              <w:jc w:val="both"/>
              <w:rPr>
                <w:rFonts w:ascii="標楷體" w:eastAsia="標楷體" w:hAnsi="標楷體" w:cs="Arial"/>
                <w:b/>
                <w:sz w:val="18"/>
                <w:szCs w:val="18"/>
              </w:rPr>
            </w:pPr>
            <w:r w:rsidRPr="00A81126">
              <w:rPr>
                <w:rFonts w:ascii="標楷體" w:eastAsia="標楷體" w:hAnsi="標楷體" w:cs="Arial" w:hint="eastAsia"/>
                <w:b/>
                <w:sz w:val="18"/>
                <w:szCs w:val="18"/>
              </w:rPr>
              <w:t>@銷售過程 &amp; 售後服務</w:t>
            </w:r>
          </w:p>
          <w:p w14:paraId="53A1D259" w14:textId="48C11FB8"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Arial"/>
                <w:b/>
                <w:sz w:val="18"/>
                <w:szCs w:val="18"/>
              </w:rPr>
            </w:pPr>
            <w:r w:rsidRPr="00A81126">
              <w:rPr>
                <w:rFonts w:ascii="標楷體" w:eastAsia="標楷體" w:hAnsi="標楷體" w:cs="新細明體" w:hint="eastAsia"/>
                <w:kern w:val="0"/>
                <w:sz w:val="18"/>
                <w:szCs w:val="18"/>
              </w:rPr>
              <w:t>客戶</w:t>
            </w:r>
            <w:proofErr w:type="gramStart"/>
            <w:r w:rsidRPr="00A81126">
              <w:rPr>
                <w:rFonts w:ascii="標楷體" w:eastAsia="標楷體" w:hAnsi="標楷體" w:cs="新細明體" w:hint="eastAsia"/>
                <w:kern w:val="0"/>
                <w:sz w:val="18"/>
                <w:szCs w:val="18"/>
              </w:rPr>
              <w:t>個</w:t>
            </w:r>
            <w:proofErr w:type="gramEnd"/>
            <w:r w:rsidRPr="00A81126">
              <w:rPr>
                <w:rFonts w:ascii="標楷體" w:eastAsia="標楷體" w:hAnsi="標楷體" w:cs="新細明體" w:hint="eastAsia"/>
                <w:kern w:val="0"/>
                <w:sz w:val="18"/>
                <w:szCs w:val="18"/>
              </w:rPr>
              <w:t>資保護</w:t>
            </w:r>
          </w:p>
        </w:tc>
        <w:tc>
          <w:tcPr>
            <w:tcW w:w="1981" w:type="dxa"/>
            <w:tcBorders>
              <w:top w:val="single" w:sz="4" w:space="0" w:color="auto"/>
            </w:tcBorders>
          </w:tcPr>
          <w:p w14:paraId="020F7E39" w14:textId="2C41795B" w:rsidR="00B623E3" w:rsidRPr="00A81126" w:rsidRDefault="00B623E3" w:rsidP="00B623E3">
            <w:pPr>
              <w:pStyle w:val="a7"/>
              <w:widowControl/>
              <w:numPr>
                <w:ilvl w:val="0"/>
                <w:numId w:val="19"/>
              </w:numPr>
              <w:adjustRightInd w:val="0"/>
              <w:snapToGrid w:val="0"/>
              <w:ind w:leftChars="0" w:left="250" w:hanging="25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客戶資料被不當洩漏，影響客戶權益</w:t>
            </w:r>
          </w:p>
        </w:tc>
        <w:tc>
          <w:tcPr>
            <w:tcW w:w="4606" w:type="dxa"/>
            <w:vAlign w:val="center"/>
          </w:tcPr>
          <w:p w14:paraId="66D97232" w14:textId="77777777" w:rsidR="00B623E3" w:rsidRPr="00A81126" w:rsidRDefault="00B623E3" w:rsidP="00B623E3">
            <w:pPr>
              <w:pStyle w:val="a7"/>
              <w:widowControl/>
              <w:numPr>
                <w:ilvl w:val="0"/>
                <w:numId w:val="5"/>
              </w:numPr>
              <w:adjustRightInd w:val="0"/>
              <w:snapToGrid w:val="0"/>
              <w:spacing w:line="300" w:lineRule="exact"/>
              <w:ind w:leftChars="0" w:left="323" w:hanging="323"/>
              <w:jc w:val="both"/>
              <w:rPr>
                <w:rFonts w:ascii="Arial" w:eastAsia="標楷體" w:hAnsi="Arial" w:cs="Arial"/>
                <w:kern w:val="0"/>
                <w:sz w:val="18"/>
                <w:szCs w:val="18"/>
              </w:rPr>
            </w:pPr>
            <w:r w:rsidRPr="00A81126">
              <w:rPr>
                <w:rFonts w:ascii="Arial" w:eastAsia="標楷體" w:hAnsi="Arial" w:cs="Arial"/>
                <w:kern w:val="0"/>
                <w:sz w:val="18"/>
                <w:szCs w:val="18"/>
              </w:rPr>
              <w:t>檢核證件規範：</w:t>
            </w:r>
            <w:r w:rsidRPr="00A81126">
              <w:rPr>
                <w:rFonts w:ascii="Arial" w:eastAsia="標楷體" w:hAnsi="Arial" w:cs="Arial" w:hint="eastAsia"/>
                <w:kern w:val="0"/>
                <w:sz w:val="18"/>
                <w:szCs w:val="18"/>
              </w:rPr>
              <w:t>門市受理各項業務，一律須檢核「雙證件正本」，以</w:t>
            </w:r>
            <w:r w:rsidRPr="00A81126">
              <w:rPr>
                <w:rFonts w:ascii="Arial" w:eastAsia="標楷體" w:hAnsi="Arial" w:cs="Arial"/>
                <w:kern w:val="0"/>
                <w:sz w:val="18"/>
                <w:szCs w:val="18"/>
              </w:rPr>
              <w:t>確保客戶資料安全。</w:t>
            </w:r>
          </w:p>
          <w:p w14:paraId="3EFED5B6" w14:textId="77777777" w:rsidR="00B623E3" w:rsidRPr="00A81126" w:rsidRDefault="00B623E3" w:rsidP="00B623E3">
            <w:pPr>
              <w:pStyle w:val="a7"/>
              <w:widowControl/>
              <w:numPr>
                <w:ilvl w:val="0"/>
                <w:numId w:val="5"/>
              </w:numPr>
              <w:adjustRightInd w:val="0"/>
              <w:snapToGrid w:val="0"/>
              <w:spacing w:line="300" w:lineRule="exact"/>
              <w:ind w:leftChars="0" w:left="323" w:hanging="323"/>
              <w:jc w:val="both"/>
              <w:rPr>
                <w:rFonts w:ascii="Arial" w:eastAsia="標楷體" w:hAnsi="Arial" w:cs="Arial"/>
                <w:kern w:val="0"/>
                <w:sz w:val="18"/>
                <w:szCs w:val="18"/>
              </w:rPr>
            </w:pPr>
            <w:r w:rsidRPr="00A81126">
              <w:rPr>
                <w:rFonts w:ascii="Arial" w:eastAsia="標楷體" w:hAnsi="Arial" w:cs="Arial" w:hint="eastAsia"/>
                <w:kern w:val="0"/>
                <w:sz w:val="18"/>
                <w:szCs w:val="18"/>
              </w:rPr>
              <w:t>提供無紙化作業系統：用戶於門市申辦時，服務人員需將檢附之證件掃描至系統，由系統列印合約交付給用戶，降低紙本申請書傳遞及保存風險。如遇證件格式無法掃描，服務人員以紙本進行申裝，相關</w:t>
            </w:r>
            <w:proofErr w:type="gramStart"/>
            <w:r w:rsidRPr="00A81126">
              <w:rPr>
                <w:rFonts w:ascii="Arial" w:eastAsia="標楷體" w:hAnsi="Arial" w:cs="Arial" w:hint="eastAsia"/>
                <w:kern w:val="0"/>
                <w:sz w:val="18"/>
                <w:szCs w:val="18"/>
              </w:rPr>
              <w:t>證件均加蓋</w:t>
            </w:r>
            <w:proofErr w:type="gramEnd"/>
            <w:r w:rsidRPr="00A81126">
              <w:rPr>
                <w:rFonts w:ascii="新細明體" w:eastAsia="新細明體" w:hAnsi="新細明體" w:cs="Arial" w:hint="eastAsia"/>
                <w:kern w:val="0"/>
                <w:sz w:val="18"/>
                <w:szCs w:val="18"/>
              </w:rPr>
              <w:t>「</w:t>
            </w:r>
            <w:proofErr w:type="gramStart"/>
            <w:r w:rsidRPr="00A81126">
              <w:rPr>
                <w:rFonts w:ascii="Arial" w:eastAsia="標楷體" w:hAnsi="Arial" w:cs="Arial" w:hint="eastAsia"/>
                <w:kern w:val="0"/>
                <w:sz w:val="18"/>
                <w:szCs w:val="18"/>
              </w:rPr>
              <w:t>限辦章</w:t>
            </w:r>
            <w:proofErr w:type="gramEnd"/>
            <w:r w:rsidRPr="00A81126">
              <w:rPr>
                <w:rFonts w:ascii="新細明體" w:eastAsia="新細明體" w:hAnsi="新細明體" w:cs="Arial" w:hint="eastAsia"/>
                <w:kern w:val="0"/>
                <w:sz w:val="18"/>
                <w:szCs w:val="18"/>
              </w:rPr>
              <w:t>」</w:t>
            </w:r>
            <w:r w:rsidRPr="00A81126">
              <w:rPr>
                <w:rFonts w:ascii="Arial" w:eastAsia="標楷體" w:hAnsi="Arial" w:cs="Arial" w:hint="eastAsia"/>
                <w:kern w:val="0"/>
                <w:sz w:val="18"/>
                <w:szCs w:val="18"/>
              </w:rPr>
              <w:t>，絕不洩漏作其他用途，以確保客戶</w:t>
            </w:r>
            <w:proofErr w:type="gramStart"/>
            <w:r w:rsidRPr="00A81126">
              <w:rPr>
                <w:rFonts w:ascii="Arial" w:eastAsia="標楷體" w:hAnsi="Arial" w:cs="Arial" w:hint="eastAsia"/>
                <w:kern w:val="0"/>
                <w:sz w:val="18"/>
                <w:szCs w:val="18"/>
              </w:rPr>
              <w:t>個</w:t>
            </w:r>
            <w:proofErr w:type="gramEnd"/>
            <w:r w:rsidRPr="00A81126">
              <w:rPr>
                <w:rFonts w:ascii="Arial" w:eastAsia="標楷體" w:hAnsi="Arial" w:cs="Arial" w:hint="eastAsia"/>
                <w:kern w:val="0"/>
                <w:sz w:val="18"/>
                <w:szCs w:val="18"/>
              </w:rPr>
              <w:t>資安全。</w:t>
            </w:r>
          </w:p>
          <w:p w14:paraId="51597006" w14:textId="77777777" w:rsidR="00B623E3" w:rsidRPr="00A81126" w:rsidRDefault="00B623E3" w:rsidP="00B623E3">
            <w:pPr>
              <w:pStyle w:val="a7"/>
              <w:widowControl/>
              <w:numPr>
                <w:ilvl w:val="0"/>
                <w:numId w:val="5"/>
              </w:numPr>
              <w:adjustRightInd w:val="0"/>
              <w:snapToGrid w:val="0"/>
              <w:spacing w:line="300" w:lineRule="exact"/>
              <w:ind w:leftChars="0" w:left="323" w:hanging="323"/>
              <w:jc w:val="both"/>
              <w:rPr>
                <w:rFonts w:ascii="Arial" w:eastAsia="標楷體" w:hAnsi="Arial" w:cs="Arial"/>
                <w:kern w:val="0"/>
                <w:sz w:val="18"/>
                <w:szCs w:val="18"/>
              </w:rPr>
            </w:pPr>
            <w:r w:rsidRPr="00A81126">
              <w:rPr>
                <w:rFonts w:ascii="Arial" w:eastAsia="標楷體" w:hAnsi="Arial" w:cs="Arial" w:hint="eastAsia"/>
                <w:kern w:val="0"/>
                <w:sz w:val="18"/>
                <w:szCs w:val="18"/>
              </w:rPr>
              <w:t>門市必須陳列</w:t>
            </w:r>
            <w:r w:rsidRPr="00A81126">
              <w:rPr>
                <w:rFonts w:ascii="微軟正黑體" w:eastAsia="微軟正黑體" w:hAnsi="微軟正黑體" w:cs="Arial" w:hint="eastAsia"/>
                <w:kern w:val="0"/>
                <w:sz w:val="18"/>
                <w:szCs w:val="18"/>
              </w:rPr>
              <w:t>「</w:t>
            </w:r>
            <w:r w:rsidRPr="00A81126">
              <w:rPr>
                <w:rFonts w:ascii="Arial" w:eastAsia="標楷體" w:hAnsi="Arial" w:cs="Arial" w:hint="eastAsia"/>
                <w:kern w:val="0"/>
                <w:sz w:val="18"/>
                <w:szCs w:val="18"/>
              </w:rPr>
              <w:t>個人資料告知事項</w:t>
            </w:r>
            <w:r w:rsidRPr="00A81126">
              <w:rPr>
                <w:rFonts w:ascii="微軟正黑體" w:eastAsia="微軟正黑體" w:hAnsi="微軟正黑體" w:cs="Arial" w:hint="eastAsia"/>
                <w:kern w:val="0"/>
                <w:sz w:val="18"/>
                <w:szCs w:val="18"/>
              </w:rPr>
              <w:t>」</w:t>
            </w:r>
            <w:r w:rsidRPr="00A81126">
              <w:rPr>
                <w:rFonts w:ascii="Arial" w:eastAsia="標楷體" w:hAnsi="Arial" w:cs="Arial" w:hint="eastAsia"/>
                <w:kern w:val="0"/>
                <w:sz w:val="18"/>
                <w:szCs w:val="18"/>
              </w:rPr>
              <w:t>，明確告知客戶</w:t>
            </w:r>
            <w:proofErr w:type="gramStart"/>
            <w:r w:rsidRPr="00A81126">
              <w:rPr>
                <w:rFonts w:ascii="Arial" w:eastAsia="標楷體" w:hAnsi="Arial" w:cs="Arial"/>
                <w:kern w:val="0"/>
                <w:sz w:val="18"/>
                <w:szCs w:val="18"/>
              </w:rPr>
              <w:t>個</w:t>
            </w:r>
            <w:proofErr w:type="gramEnd"/>
            <w:r w:rsidRPr="00A81126">
              <w:rPr>
                <w:rFonts w:ascii="Arial" w:eastAsia="標楷體" w:hAnsi="Arial" w:cs="Arial"/>
                <w:kern w:val="0"/>
                <w:sz w:val="18"/>
                <w:szCs w:val="18"/>
              </w:rPr>
              <w:t>資安全使用</w:t>
            </w:r>
            <w:r w:rsidRPr="00A81126">
              <w:rPr>
                <w:rFonts w:ascii="Arial" w:eastAsia="標楷體" w:hAnsi="Arial" w:cs="Arial" w:hint="eastAsia"/>
                <w:kern w:val="0"/>
                <w:sz w:val="18"/>
                <w:szCs w:val="18"/>
              </w:rPr>
              <w:t>範圍，包含個人資料搜集、處理及利用</w:t>
            </w:r>
            <w:r w:rsidRPr="00A81126">
              <w:rPr>
                <w:rFonts w:ascii="Arial" w:eastAsia="標楷體" w:hAnsi="Arial" w:cs="Arial" w:hint="eastAsia"/>
                <w:kern w:val="0"/>
                <w:sz w:val="18"/>
                <w:szCs w:val="18"/>
              </w:rPr>
              <w:lastRenderedPageBreak/>
              <w:t>等。</w:t>
            </w:r>
          </w:p>
          <w:p w14:paraId="6FD32327" w14:textId="77777777" w:rsidR="00B623E3" w:rsidRPr="00A81126" w:rsidRDefault="00B623E3" w:rsidP="00B623E3">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Arial" w:eastAsia="標楷體" w:hAnsi="Arial" w:cs="Arial" w:hint="eastAsia"/>
                <w:kern w:val="0"/>
                <w:sz w:val="18"/>
                <w:szCs w:val="18"/>
              </w:rPr>
              <w:t>保護個資規範：門市不可將客戶</w:t>
            </w:r>
            <w:proofErr w:type="gramStart"/>
            <w:r w:rsidRPr="00A81126">
              <w:rPr>
                <w:rFonts w:ascii="Arial" w:eastAsia="標楷體" w:hAnsi="Arial" w:cs="Arial" w:hint="eastAsia"/>
                <w:kern w:val="0"/>
                <w:sz w:val="18"/>
                <w:szCs w:val="18"/>
              </w:rPr>
              <w:t>申裝書或</w:t>
            </w:r>
            <w:proofErr w:type="gramEnd"/>
            <w:r w:rsidRPr="00A81126">
              <w:rPr>
                <w:rFonts w:ascii="Arial" w:eastAsia="標楷體" w:hAnsi="Arial" w:cs="Arial" w:hint="eastAsia"/>
                <w:kern w:val="0"/>
                <w:sz w:val="18"/>
                <w:szCs w:val="18"/>
              </w:rPr>
              <w:t>客戶資料</w:t>
            </w:r>
            <w:r w:rsidRPr="00A81126">
              <w:rPr>
                <w:rFonts w:ascii="Arial" w:eastAsia="標楷體" w:hAnsi="Arial" w:cs="Arial" w:hint="eastAsia"/>
                <w:kern w:val="0"/>
                <w:sz w:val="18"/>
                <w:szCs w:val="18"/>
              </w:rPr>
              <w:t>(</w:t>
            </w:r>
            <w:r w:rsidRPr="00A81126">
              <w:rPr>
                <w:rFonts w:ascii="Arial" w:eastAsia="標楷體" w:hAnsi="Arial" w:cs="Arial" w:hint="eastAsia"/>
                <w:kern w:val="0"/>
                <w:sz w:val="18"/>
                <w:szCs w:val="18"/>
              </w:rPr>
              <w:t>如</w:t>
            </w:r>
            <w:proofErr w:type="gramStart"/>
            <w:r w:rsidRPr="00A81126">
              <w:rPr>
                <w:rFonts w:ascii="Arial" w:eastAsia="標楷體" w:hAnsi="Arial" w:cs="Arial" w:hint="eastAsia"/>
                <w:kern w:val="0"/>
                <w:sz w:val="18"/>
                <w:szCs w:val="18"/>
              </w:rPr>
              <w:t>帳單</w:t>
            </w:r>
            <w:proofErr w:type="gramEnd"/>
            <w:r w:rsidRPr="00A81126">
              <w:rPr>
                <w:rFonts w:ascii="Arial" w:eastAsia="標楷體" w:hAnsi="Arial" w:cs="Arial" w:hint="eastAsia"/>
                <w:kern w:val="0"/>
                <w:sz w:val="18"/>
                <w:szCs w:val="18"/>
              </w:rPr>
              <w:t>，身分證影本，戶籍謄本等</w:t>
            </w:r>
            <w:r w:rsidRPr="00A81126">
              <w:rPr>
                <w:rFonts w:ascii="Arial" w:eastAsia="標楷體" w:hAnsi="Arial" w:cs="Arial" w:hint="eastAsia"/>
                <w:kern w:val="0"/>
                <w:sz w:val="18"/>
                <w:szCs w:val="18"/>
              </w:rPr>
              <w:t>)</w:t>
            </w:r>
            <w:r w:rsidRPr="00A81126">
              <w:rPr>
                <w:rFonts w:ascii="Arial" w:eastAsia="標楷體" w:hAnsi="Arial" w:cs="Arial" w:hint="eastAsia"/>
                <w:kern w:val="0"/>
                <w:sz w:val="18"/>
                <w:szCs w:val="18"/>
              </w:rPr>
              <w:t>堆放在櫃檯上或中島上。</w:t>
            </w:r>
          </w:p>
          <w:p w14:paraId="2769F4AD" w14:textId="4BA5420A" w:rsidR="00B623E3" w:rsidRPr="00A81126" w:rsidRDefault="00B623E3" w:rsidP="00B623E3">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Arial" w:eastAsia="標楷體" w:hAnsi="Arial" w:cs="Arial" w:hint="eastAsia"/>
                <w:kern w:val="0"/>
                <w:sz w:val="18"/>
                <w:szCs w:val="18"/>
              </w:rPr>
              <w:t>每年推動與</w:t>
            </w:r>
            <w:r w:rsidRPr="00A81126">
              <w:rPr>
                <w:rFonts w:ascii="Arial" w:eastAsia="標楷體" w:hAnsi="Arial" w:cs="Arial"/>
                <w:kern w:val="0"/>
                <w:sz w:val="18"/>
                <w:szCs w:val="18"/>
              </w:rPr>
              <w:t>通過</w:t>
            </w:r>
            <w:r w:rsidRPr="00A81126">
              <w:rPr>
                <w:rFonts w:ascii="Arial" w:eastAsia="標楷體" w:hAnsi="Arial" w:cs="Arial"/>
                <w:kern w:val="0"/>
                <w:sz w:val="18"/>
                <w:szCs w:val="18"/>
              </w:rPr>
              <w:t>SGS</w:t>
            </w:r>
            <w:r w:rsidRPr="00A81126">
              <w:rPr>
                <w:rFonts w:ascii="Arial" w:eastAsia="標楷體" w:hAnsi="Arial" w:cs="Arial"/>
                <w:kern w:val="0"/>
                <w:sz w:val="18"/>
                <w:szCs w:val="18"/>
              </w:rPr>
              <w:t>服務驗證，透過第三方驗證機構，確保</w:t>
            </w:r>
            <w:r w:rsidRPr="00A81126">
              <w:rPr>
                <w:rFonts w:ascii="Arial" w:eastAsia="標楷體" w:hAnsi="Arial" w:cs="Arial" w:hint="eastAsia"/>
                <w:kern w:val="0"/>
                <w:sz w:val="18"/>
                <w:szCs w:val="18"/>
              </w:rPr>
              <w:t>門市遵行</w:t>
            </w:r>
            <w:r w:rsidRPr="00A81126">
              <w:rPr>
                <w:rFonts w:ascii="Arial" w:eastAsia="標楷體" w:hAnsi="Arial" w:cs="Arial"/>
                <w:kern w:val="0"/>
                <w:sz w:val="18"/>
                <w:szCs w:val="18"/>
              </w:rPr>
              <w:t>客戶</w:t>
            </w:r>
            <w:proofErr w:type="gramStart"/>
            <w:r w:rsidRPr="00A81126">
              <w:rPr>
                <w:rFonts w:ascii="Arial" w:eastAsia="標楷體" w:hAnsi="Arial" w:cs="Arial"/>
                <w:kern w:val="0"/>
                <w:sz w:val="18"/>
                <w:szCs w:val="18"/>
              </w:rPr>
              <w:t>個</w:t>
            </w:r>
            <w:proofErr w:type="gramEnd"/>
            <w:r w:rsidRPr="00A81126">
              <w:rPr>
                <w:rFonts w:ascii="Arial" w:eastAsia="標楷體" w:hAnsi="Arial" w:cs="Arial"/>
                <w:kern w:val="0"/>
                <w:sz w:val="18"/>
                <w:szCs w:val="18"/>
              </w:rPr>
              <w:t>資保護</w:t>
            </w:r>
            <w:r w:rsidRPr="00A81126">
              <w:rPr>
                <w:rFonts w:ascii="Arial" w:eastAsia="標楷體" w:hAnsi="Arial" w:cs="Arial" w:hint="eastAsia"/>
                <w:kern w:val="0"/>
                <w:sz w:val="18"/>
                <w:szCs w:val="18"/>
              </w:rPr>
              <w:t>作業規範。</w:t>
            </w:r>
          </w:p>
        </w:tc>
        <w:tc>
          <w:tcPr>
            <w:tcW w:w="1209" w:type="dxa"/>
          </w:tcPr>
          <w:p w14:paraId="26DC4B85" w14:textId="6C928242"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lastRenderedPageBreak/>
              <w:t>重要風險</w:t>
            </w:r>
          </w:p>
        </w:tc>
        <w:tc>
          <w:tcPr>
            <w:tcW w:w="706" w:type="dxa"/>
          </w:tcPr>
          <w:p w14:paraId="7842C521" w14:textId="6FA047CE"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kern w:val="0"/>
                <w:sz w:val="18"/>
                <w:szCs w:val="18"/>
              </w:rPr>
              <w:t>100%</w:t>
            </w:r>
          </w:p>
        </w:tc>
        <w:tc>
          <w:tcPr>
            <w:tcW w:w="740" w:type="dxa"/>
          </w:tcPr>
          <w:p w14:paraId="6C4A0069" w14:textId="72EFA28C"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kern w:val="0"/>
                <w:sz w:val="18"/>
                <w:szCs w:val="18"/>
              </w:rPr>
              <w:t>0%</w:t>
            </w:r>
          </w:p>
        </w:tc>
        <w:tc>
          <w:tcPr>
            <w:tcW w:w="679" w:type="dxa"/>
          </w:tcPr>
          <w:p w14:paraId="6DFEA6D7" w14:textId="406B68A0" w:rsidR="00B623E3" w:rsidRPr="00A81126" w:rsidRDefault="000C1353" w:rsidP="00B623E3">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kern w:val="0"/>
                <w:sz w:val="18"/>
                <w:szCs w:val="18"/>
              </w:rPr>
              <w:t>--</w:t>
            </w:r>
          </w:p>
        </w:tc>
        <w:tc>
          <w:tcPr>
            <w:tcW w:w="710" w:type="dxa"/>
            <w:shd w:val="clear" w:color="auto" w:fill="auto"/>
          </w:tcPr>
          <w:p w14:paraId="5D53791E" w14:textId="7396F4F1"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CSMO</w:t>
            </w:r>
          </w:p>
        </w:tc>
        <w:tc>
          <w:tcPr>
            <w:tcW w:w="1134" w:type="dxa"/>
            <w:shd w:val="clear" w:color="auto" w:fill="auto"/>
          </w:tcPr>
          <w:p w14:paraId="3DACF564" w14:textId="4CE0D1A5" w:rsidR="00B623E3" w:rsidRPr="00A81126" w:rsidRDefault="00B623E3" w:rsidP="00B623E3">
            <w:pPr>
              <w:pStyle w:val="a7"/>
              <w:widowControl/>
              <w:numPr>
                <w:ilvl w:val="0"/>
                <w:numId w:val="25"/>
              </w:numPr>
              <w:adjustRightInd w:val="0"/>
              <w:snapToGrid w:val="0"/>
              <w:ind w:leftChars="0" w:left="175" w:hanging="175"/>
              <w:rPr>
                <w:rFonts w:ascii="標楷體" w:eastAsia="標楷體" w:hAnsi="標楷體" w:cs="新細明體"/>
                <w:kern w:val="0"/>
                <w:sz w:val="18"/>
                <w:szCs w:val="18"/>
              </w:rPr>
            </w:pPr>
            <w:r w:rsidRPr="00A81126">
              <w:rPr>
                <w:rFonts w:ascii="Arial" w:eastAsia="標楷體" w:hAnsi="Arial" w:cs="Arial" w:hint="eastAsia"/>
                <w:kern w:val="0"/>
                <w:sz w:val="18"/>
                <w:szCs w:val="18"/>
              </w:rPr>
              <w:t>y17</w:t>
            </w:r>
            <w:r w:rsidRPr="00A81126">
              <w:rPr>
                <w:rFonts w:ascii="Arial" w:eastAsia="標楷體" w:hAnsi="Arial" w:cs="Arial" w:hint="eastAsia"/>
                <w:kern w:val="0"/>
                <w:sz w:val="18"/>
                <w:szCs w:val="18"/>
              </w:rPr>
              <w:t>未有不當洩漏之發生。</w:t>
            </w:r>
            <w:r w:rsidRPr="00A81126">
              <w:rPr>
                <w:rFonts w:ascii="標楷體" w:eastAsia="標楷體" w:hAnsi="標楷體" w:cs="新細明體" w:hint="eastAsia"/>
                <w:kern w:val="0"/>
                <w:sz w:val="18"/>
                <w:szCs w:val="18"/>
              </w:rPr>
              <w:t xml:space="preserve"> </w:t>
            </w:r>
          </w:p>
          <w:p w14:paraId="2BE946BD" w14:textId="2E596E7E" w:rsidR="00B623E3" w:rsidRPr="00A81126" w:rsidRDefault="00B623E3" w:rsidP="00B623E3">
            <w:pPr>
              <w:pStyle w:val="a7"/>
              <w:widowControl/>
              <w:numPr>
                <w:ilvl w:val="0"/>
                <w:numId w:val="25"/>
              </w:numPr>
              <w:adjustRightInd w:val="0"/>
              <w:snapToGrid w:val="0"/>
              <w:ind w:leftChars="0" w:left="175" w:hanging="175"/>
              <w:jc w:val="both"/>
              <w:rPr>
                <w:rFonts w:ascii="標楷體" w:eastAsia="標楷體" w:hAnsi="標楷體" w:cs="新細明體"/>
                <w:kern w:val="0"/>
                <w:sz w:val="18"/>
                <w:szCs w:val="18"/>
              </w:rPr>
            </w:pPr>
            <w:r w:rsidRPr="00A81126">
              <w:rPr>
                <w:rFonts w:ascii="Arial" w:eastAsia="標楷體" w:hAnsi="Arial" w:cs="Arial" w:hint="eastAsia"/>
                <w:kern w:val="0"/>
                <w:sz w:val="18"/>
                <w:szCs w:val="18"/>
              </w:rPr>
              <w:t>y18</w:t>
            </w:r>
            <w:r w:rsidRPr="00A81126">
              <w:rPr>
                <w:rFonts w:ascii="Arial" w:eastAsia="標楷體" w:hAnsi="Arial" w:cs="Arial" w:hint="eastAsia"/>
                <w:kern w:val="0"/>
                <w:sz w:val="18"/>
                <w:szCs w:val="18"/>
              </w:rPr>
              <w:t>目標以</w:t>
            </w:r>
            <w:r w:rsidRPr="00A81126">
              <w:rPr>
                <w:rFonts w:ascii="Arial" w:eastAsia="標楷體" w:hAnsi="Arial" w:cs="Arial"/>
                <w:kern w:val="0"/>
                <w:sz w:val="18"/>
                <w:szCs w:val="18"/>
              </w:rPr>
              <w:t>客戶</w:t>
            </w:r>
            <w:proofErr w:type="gramStart"/>
            <w:r w:rsidRPr="00A81126">
              <w:rPr>
                <w:rFonts w:ascii="Arial" w:eastAsia="標楷體" w:hAnsi="Arial" w:cs="Arial"/>
                <w:kern w:val="0"/>
                <w:sz w:val="18"/>
                <w:szCs w:val="18"/>
              </w:rPr>
              <w:t>個</w:t>
            </w:r>
            <w:proofErr w:type="gramEnd"/>
            <w:r w:rsidRPr="00A81126">
              <w:rPr>
                <w:rFonts w:ascii="Arial" w:eastAsia="標楷體" w:hAnsi="Arial" w:cs="Arial"/>
                <w:kern w:val="0"/>
                <w:sz w:val="18"/>
                <w:szCs w:val="18"/>
              </w:rPr>
              <w:t>資</w:t>
            </w:r>
            <w:r w:rsidRPr="00A81126">
              <w:rPr>
                <w:rFonts w:ascii="微軟正黑體" w:eastAsia="微軟正黑體" w:hAnsi="微軟正黑體" w:cs="Arial" w:hint="eastAsia"/>
                <w:kern w:val="0"/>
                <w:sz w:val="18"/>
                <w:szCs w:val="18"/>
              </w:rPr>
              <w:t>「</w:t>
            </w:r>
            <w:r w:rsidRPr="00A81126">
              <w:rPr>
                <w:rFonts w:ascii="Arial" w:eastAsia="標楷體" w:hAnsi="Arial" w:cs="Arial"/>
                <w:kern w:val="0"/>
                <w:sz w:val="18"/>
                <w:szCs w:val="18"/>
              </w:rPr>
              <w:t>零外</w:t>
            </w:r>
            <w:r w:rsidRPr="00A81126">
              <w:rPr>
                <w:rFonts w:ascii="Arial" w:eastAsia="標楷體" w:hAnsi="Arial" w:cs="Arial" w:hint="eastAsia"/>
                <w:kern w:val="0"/>
                <w:sz w:val="18"/>
                <w:szCs w:val="18"/>
              </w:rPr>
              <w:t>流</w:t>
            </w:r>
            <w:r w:rsidRPr="00A81126">
              <w:rPr>
                <w:rFonts w:ascii="微軟正黑體" w:eastAsia="微軟正黑體" w:hAnsi="微軟正黑體" w:cs="Arial" w:hint="eastAsia"/>
                <w:kern w:val="0"/>
                <w:sz w:val="18"/>
                <w:szCs w:val="18"/>
              </w:rPr>
              <w:t>」</w:t>
            </w:r>
            <w:r w:rsidRPr="00A81126">
              <w:rPr>
                <w:rFonts w:ascii="Arial" w:eastAsia="標楷體" w:hAnsi="Arial" w:cs="Arial" w:hint="eastAsia"/>
                <w:kern w:val="0"/>
                <w:sz w:val="18"/>
                <w:szCs w:val="18"/>
              </w:rPr>
              <w:t>。</w:t>
            </w:r>
          </w:p>
        </w:tc>
        <w:tc>
          <w:tcPr>
            <w:tcW w:w="1701" w:type="dxa"/>
            <w:shd w:val="clear" w:color="auto" w:fill="auto"/>
          </w:tcPr>
          <w:p w14:paraId="4340FE7C" w14:textId="6352DF91" w:rsidR="00B623E3" w:rsidRPr="00A81126" w:rsidRDefault="00A81126" w:rsidP="00B623E3">
            <w:pPr>
              <w:pStyle w:val="a7"/>
              <w:widowControl/>
              <w:numPr>
                <w:ilvl w:val="0"/>
                <w:numId w:val="25"/>
              </w:numPr>
              <w:adjustRightInd w:val="0"/>
              <w:snapToGrid w:val="0"/>
              <w:ind w:leftChars="0" w:left="175" w:hanging="283"/>
              <w:jc w:val="both"/>
              <w:rPr>
                <w:rFonts w:ascii="標楷體" w:eastAsia="標楷體" w:hAnsi="標楷體" w:cs="新細明體"/>
                <w:kern w:val="0"/>
                <w:sz w:val="18"/>
                <w:szCs w:val="18"/>
              </w:rPr>
            </w:pPr>
            <w:hyperlink r:id="rId23" w:history="1">
              <w:r w:rsidR="00B623E3" w:rsidRPr="00A81126">
                <w:rPr>
                  <w:rStyle w:val="ac"/>
                  <w:rFonts w:ascii="標楷體" w:eastAsia="標楷體" w:hAnsi="標楷體" w:cs="新細明體"/>
                  <w:color w:val="auto"/>
                  <w:kern w:val="0"/>
                  <w:sz w:val="18"/>
                  <w:szCs w:val="18"/>
                </w:rPr>
                <w:t>https://corp.taiwanmobile.com/social-responsibility/personalDataProtection.html</w:t>
              </w:r>
            </w:hyperlink>
          </w:p>
        </w:tc>
      </w:tr>
      <w:tr w:rsidR="00B623E3" w14:paraId="27553F5A" w14:textId="77777777" w:rsidTr="00AA72E5">
        <w:trPr>
          <w:trHeight w:val="879"/>
        </w:trPr>
        <w:tc>
          <w:tcPr>
            <w:tcW w:w="531" w:type="dxa"/>
            <w:vMerge/>
            <w:shd w:val="clear" w:color="auto" w:fill="DBE5F1" w:themeFill="accent1" w:themeFillTint="33"/>
          </w:tcPr>
          <w:p w14:paraId="46CBAEEC" w14:textId="77777777" w:rsidR="00B623E3" w:rsidRPr="00C77F20" w:rsidRDefault="00B623E3" w:rsidP="00B623E3">
            <w:pPr>
              <w:jc w:val="center"/>
              <w:rPr>
                <w:rFonts w:ascii="Microsoft YaHei" w:hAnsi="Microsoft YaHei" w:cs="新細明體"/>
                <w:b/>
                <w:color w:val="464646"/>
                <w:kern w:val="0"/>
                <w:sz w:val="27"/>
                <w:szCs w:val="27"/>
              </w:rPr>
            </w:pPr>
          </w:p>
        </w:tc>
        <w:tc>
          <w:tcPr>
            <w:tcW w:w="1562" w:type="dxa"/>
            <w:shd w:val="clear" w:color="auto" w:fill="D9D9D9" w:themeFill="background1" w:themeFillShade="D9"/>
          </w:tcPr>
          <w:p w14:paraId="6B7A30DA" w14:textId="7DB664C5" w:rsidR="00B623E3" w:rsidRPr="004C56E5" w:rsidRDefault="00B623E3" w:rsidP="00B623E3">
            <w:pPr>
              <w:pStyle w:val="a7"/>
              <w:numPr>
                <w:ilvl w:val="0"/>
                <w:numId w:val="25"/>
              </w:numPr>
              <w:adjustRightInd w:val="0"/>
              <w:snapToGrid w:val="0"/>
              <w:ind w:leftChars="0"/>
              <w:rPr>
                <w:rFonts w:ascii="Arial" w:eastAsia="Arial Unicode MS" w:hAnsi="Arial" w:cs="Arial"/>
                <w:sz w:val="22"/>
              </w:rPr>
            </w:pPr>
            <w:r w:rsidRPr="004C56E5">
              <w:rPr>
                <w:rFonts w:ascii="Arial" w:eastAsia="Arial Unicode MS" w:hAnsi="Arial" w:cs="Arial"/>
                <w:sz w:val="22"/>
              </w:rPr>
              <w:t>Sales process &amp; Post-sales service</w:t>
            </w:r>
          </w:p>
          <w:p w14:paraId="0F026748" w14:textId="5944E65B" w:rsidR="00B623E3" w:rsidRPr="004C56E5" w:rsidRDefault="00B623E3" w:rsidP="00B623E3">
            <w:pPr>
              <w:pStyle w:val="a7"/>
              <w:numPr>
                <w:ilvl w:val="0"/>
                <w:numId w:val="18"/>
              </w:numPr>
              <w:adjustRightInd w:val="0"/>
              <w:snapToGrid w:val="0"/>
              <w:ind w:leftChars="0" w:left="241" w:hanging="241"/>
              <w:rPr>
                <w:rFonts w:ascii="Arial" w:eastAsia="標楷體" w:hAnsi="Arial" w:cs="Arial"/>
                <w:sz w:val="22"/>
              </w:rPr>
            </w:pPr>
            <w:r w:rsidRPr="004C56E5">
              <w:rPr>
                <w:rFonts w:ascii="Arial" w:eastAsia="Arial Unicode MS" w:hAnsi="Arial" w:cs="Arial"/>
                <w:sz w:val="22"/>
              </w:rPr>
              <w:t>Customer Personal Data Protection</w:t>
            </w:r>
          </w:p>
        </w:tc>
        <w:tc>
          <w:tcPr>
            <w:tcW w:w="1981" w:type="dxa"/>
            <w:tcBorders>
              <w:top w:val="single" w:sz="4" w:space="0" w:color="auto"/>
            </w:tcBorders>
            <w:shd w:val="clear" w:color="auto" w:fill="D9D9D9" w:themeFill="background1" w:themeFillShade="D9"/>
          </w:tcPr>
          <w:p w14:paraId="6A40FCEF" w14:textId="26531965" w:rsidR="00B623E3" w:rsidRPr="004C56E5" w:rsidRDefault="00B623E3" w:rsidP="00B623E3">
            <w:pPr>
              <w:pStyle w:val="a7"/>
              <w:widowControl/>
              <w:numPr>
                <w:ilvl w:val="0"/>
                <w:numId w:val="19"/>
              </w:numPr>
              <w:adjustRightInd w:val="0"/>
              <w:snapToGrid w:val="0"/>
              <w:ind w:leftChars="0" w:left="250" w:hanging="250"/>
              <w:jc w:val="both"/>
              <w:rPr>
                <w:rFonts w:ascii="Arial" w:eastAsia="標楷體" w:hAnsi="Arial" w:cs="Arial"/>
                <w:kern w:val="0"/>
                <w:sz w:val="22"/>
              </w:rPr>
            </w:pPr>
            <w:r w:rsidRPr="004C56E5">
              <w:rPr>
                <w:rFonts w:ascii="Arial" w:eastAsia="Arial Unicode MS" w:hAnsi="Arial" w:cs="Arial"/>
                <w:sz w:val="22"/>
              </w:rPr>
              <w:t>If customers’ personal data are improperly leaked, it will affect customer rights.</w:t>
            </w:r>
          </w:p>
        </w:tc>
        <w:tc>
          <w:tcPr>
            <w:tcW w:w="4606" w:type="dxa"/>
            <w:shd w:val="clear" w:color="auto" w:fill="D9D9D9" w:themeFill="background1" w:themeFillShade="D9"/>
            <w:vAlign w:val="center"/>
          </w:tcPr>
          <w:p w14:paraId="31AF93DE" w14:textId="77777777" w:rsidR="00B623E3" w:rsidRPr="004C56E5" w:rsidRDefault="00B623E3" w:rsidP="004C56E5">
            <w:pPr>
              <w:pStyle w:val="a7"/>
              <w:widowControl/>
              <w:numPr>
                <w:ilvl w:val="0"/>
                <w:numId w:val="25"/>
              </w:numPr>
              <w:adjustRightInd w:val="0"/>
              <w:snapToGrid w:val="0"/>
              <w:spacing w:line="300" w:lineRule="exact"/>
              <w:ind w:leftChars="0"/>
              <w:rPr>
                <w:rFonts w:ascii="Arial" w:eastAsia="標楷體" w:hAnsi="Arial" w:cs="Arial"/>
                <w:kern w:val="0"/>
                <w:sz w:val="22"/>
              </w:rPr>
            </w:pPr>
            <w:r w:rsidRPr="004C56E5">
              <w:rPr>
                <w:rFonts w:ascii="Arial" w:eastAsia="標楷體" w:hAnsi="Arial" w:cs="Arial"/>
                <w:kern w:val="0"/>
                <w:sz w:val="22"/>
              </w:rPr>
              <w:t>The standard of document verification: The store sales must check the applicant’s “duel ID” to secure customer data.</w:t>
            </w:r>
          </w:p>
          <w:p w14:paraId="37C86F62" w14:textId="77777777" w:rsidR="00B623E3" w:rsidRPr="004C56E5" w:rsidRDefault="00B623E3" w:rsidP="004C56E5">
            <w:pPr>
              <w:pStyle w:val="a7"/>
              <w:widowControl/>
              <w:numPr>
                <w:ilvl w:val="0"/>
                <w:numId w:val="25"/>
              </w:numPr>
              <w:adjustRightInd w:val="0"/>
              <w:snapToGrid w:val="0"/>
              <w:spacing w:line="300" w:lineRule="exact"/>
              <w:ind w:leftChars="0"/>
              <w:rPr>
                <w:rFonts w:ascii="Arial" w:eastAsia="標楷體" w:hAnsi="Arial" w:cs="Arial"/>
                <w:kern w:val="0"/>
                <w:sz w:val="22"/>
              </w:rPr>
            </w:pPr>
            <w:r w:rsidRPr="004C56E5">
              <w:rPr>
                <w:rFonts w:ascii="Arial" w:eastAsia="標楷體" w:hAnsi="Arial" w:cs="Arial"/>
                <w:kern w:val="0"/>
                <w:sz w:val="22"/>
              </w:rPr>
              <w:t xml:space="preserve">Paperless operation system: In the application process, the service personnel needs to scan customer IDs to the system, and the system prints the contract for delivery to the customer, reducing the risk of paper-based application delivery and preservation. In the case that the ID format cannot be scanned, the service personnel process the application in paper format. All relevant documents will be stamped with “Limited Chapters” and will not be revealed for other purposes to ensure the safety of customer data. </w:t>
            </w:r>
          </w:p>
          <w:p w14:paraId="1F65E43C" w14:textId="77777777" w:rsidR="00B623E3" w:rsidRPr="004C56E5" w:rsidRDefault="00B623E3" w:rsidP="004C56E5">
            <w:pPr>
              <w:pStyle w:val="a7"/>
              <w:widowControl/>
              <w:numPr>
                <w:ilvl w:val="0"/>
                <w:numId w:val="25"/>
              </w:numPr>
              <w:adjustRightInd w:val="0"/>
              <w:snapToGrid w:val="0"/>
              <w:spacing w:line="300" w:lineRule="exact"/>
              <w:ind w:leftChars="0"/>
              <w:rPr>
                <w:rFonts w:ascii="Arial" w:eastAsia="標楷體" w:hAnsi="Arial" w:cs="Arial"/>
                <w:kern w:val="0"/>
                <w:sz w:val="22"/>
              </w:rPr>
            </w:pPr>
            <w:r w:rsidRPr="004C56E5">
              <w:rPr>
                <w:rFonts w:ascii="Arial" w:eastAsia="標楷體" w:hAnsi="Arial" w:cs="Arial"/>
                <w:kern w:val="0"/>
                <w:sz w:val="22"/>
              </w:rPr>
              <w:t xml:space="preserve">The store must display </w:t>
            </w:r>
            <w:proofErr w:type="gramStart"/>
            <w:r w:rsidRPr="004C56E5">
              <w:rPr>
                <w:rFonts w:ascii="Arial" w:eastAsia="標楷體" w:hAnsi="Arial" w:cs="Arial"/>
                <w:kern w:val="0"/>
                <w:sz w:val="22"/>
              </w:rPr>
              <w:t>“ The</w:t>
            </w:r>
            <w:proofErr w:type="gramEnd"/>
            <w:r w:rsidRPr="004C56E5">
              <w:rPr>
                <w:rFonts w:ascii="Arial" w:eastAsia="標楷體" w:hAnsi="Arial" w:cs="Arial"/>
                <w:kern w:val="0"/>
                <w:sz w:val="22"/>
              </w:rPr>
              <w:t xml:space="preserve"> Notification of Personal Data Usage” to clearly inform customers of the scope of safe use of personal data, including personal data collection, processing, and utilization.</w:t>
            </w:r>
          </w:p>
          <w:p w14:paraId="22F19F46" w14:textId="77777777" w:rsidR="00B623E3" w:rsidRPr="004C56E5" w:rsidRDefault="00B623E3" w:rsidP="004C56E5">
            <w:pPr>
              <w:pStyle w:val="a7"/>
              <w:widowControl/>
              <w:numPr>
                <w:ilvl w:val="0"/>
                <w:numId w:val="25"/>
              </w:numPr>
              <w:adjustRightInd w:val="0"/>
              <w:snapToGrid w:val="0"/>
              <w:spacing w:line="300" w:lineRule="exact"/>
              <w:ind w:leftChars="0"/>
              <w:rPr>
                <w:rFonts w:ascii="Arial" w:eastAsia="標楷體" w:hAnsi="Arial" w:cs="Arial"/>
                <w:kern w:val="0"/>
                <w:sz w:val="22"/>
              </w:rPr>
            </w:pPr>
            <w:r w:rsidRPr="004C56E5">
              <w:rPr>
                <w:rFonts w:ascii="Arial" w:eastAsia="標楷體" w:hAnsi="Arial" w:cs="Arial"/>
                <w:kern w:val="0"/>
                <w:sz w:val="22"/>
              </w:rPr>
              <w:t xml:space="preserve">The Standard of Customer Personal Data Protection: The store service personnel </w:t>
            </w:r>
            <w:proofErr w:type="spellStart"/>
            <w:r w:rsidRPr="004C56E5">
              <w:rPr>
                <w:rFonts w:ascii="Arial" w:eastAsia="標楷體" w:hAnsi="Arial" w:cs="Arial"/>
                <w:kern w:val="0"/>
                <w:sz w:val="22"/>
              </w:rPr>
              <w:t>can not</w:t>
            </w:r>
            <w:proofErr w:type="spellEnd"/>
            <w:r w:rsidRPr="004C56E5">
              <w:rPr>
                <w:rFonts w:ascii="Arial" w:eastAsia="標楷體" w:hAnsi="Arial" w:cs="Arial"/>
                <w:kern w:val="0"/>
                <w:sz w:val="22"/>
              </w:rPr>
              <w:t xml:space="preserve"> stack customer application or </w:t>
            </w:r>
            <w:r w:rsidRPr="004C56E5">
              <w:rPr>
                <w:rFonts w:ascii="Arial" w:eastAsia="標楷體" w:hAnsi="Arial" w:cs="Arial"/>
                <w:kern w:val="0"/>
                <w:sz w:val="22"/>
              </w:rPr>
              <w:lastRenderedPageBreak/>
              <w:t xml:space="preserve">customer data (such as bills, ID cards, family register, etc.) on counters or display tables. </w:t>
            </w:r>
          </w:p>
          <w:p w14:paraId="5A345D7A" w14:textId="2A78133A" w:rsidR="00B623E3" w:rsidRPr="004C56E5" w:rsidRDefault="00B623E3" w:rsidP="004C56E5">
            <w:pPr>
              <w:pStyle w:val="a7"/>
              <w:widowControl/>
              <w:numPr>
                <w:ilvl w:val="0"/>
                <w:numId w:val="25"/>
              </w:numPr>
              <w:adjustRightInd w:val="0"/>
              <w:snapToGrid w:val="0"/>
              <w:spacing w:line="300" w:lineRule="exact"/>
              <w:ind w:leftChars="0"/>
              <w:jc w:val="both"/>
              <w:rPr>
                <w:rFonts w:ascii="Arial" w:eastAsia="標楷體" w:hAnsi="Arial" w:cs="Arial"/>
                <w:kern w:val="0"/>
                <w:sz w:val="22"/>
              </w:rPr>
            </w:pPr>
            <w:r w:rsidRPr="004C56E5">
              <w:rPr>
                <w:rFonts w:ascii="Arial" w:eastAsia="標楷體" w:hAnsi="Arial" w:cs="Arial"/>
                <w:kern w:val="0"/>
                <w:sz w:val="22"/>
              </w:rPr>
              <w:t>Promote and pass SGS service verification every year, through SGS third-party verification, to ensure that the store complies with customer protection practices.</w:t>
            </w:r>
          </w:p>
        </w:tc>
        <w:tc>
          <w:tcPr>
            <w:tcW w:w="1209" w:type="dxa"/>
            <w:shd w:val="clear" w:color="auto" w:fill="D9D9D9" w:themeFill="background1" w:themeFillShade="D9"/>
          </w:tcPr>
          <w:p w14:paraId="25F2E671" w14:textId="5B8666E5" w:rsidR="00B623E3" w:rsidRPr="004C56E5" w:rsidRDefault="00B623E3" w:rsidP="00B623E3">
            <w:pPr>
              <w:pStyle w:val="a7"/>
              <w:numPr>
                <w:ilvl w:val="0"/>
                <w:numId w:val="18"/>
              </w:numPr>
              <w:adjustRightInd w:val="0"/>
              <w:snapToGrid w:val="0"/>
              <w:ind w:leftChars="0" w:left="178" w:hanging="283"/>
              <w:jc w:val="both"/>
              <w:rPr>
                <w:rFonts w:ascii="Arial" w:eastAsia="標楷體" w:hAnsi="Arial" w:cs="Arial"/>
                <w:kern w:val="0"/>
                <w:sz w:val="22"/>
              </w:rPr>
            </w:pPr>
            <w:r w:rsidRPr="004C56E5">
              <w:rPr>
                <w:rFonts w:ascii="Arial" w:eastAsia="標楷體" w:hAnsi="Arial" w:cs="Arial"/>
                <w:kern w:val="0"/>
                <w:sz w:val="22"/>
              </w:rPr>
              <w:lastRenderedPageBreak/>
              <w:t>Important Risk</w:t>
            </w:r>
          </w:p>
        </w:tc>
        <w:tc>
          <w:tcPr>
            <w:tcW w:w="706" w:type="dxa"/>
            <w:shd w:val="clear" w:color="auto" w:fill="D9D9D9" w:themeFill="background1" w:themeFillShade="D9"/>
          </w:tcPr>
          <w:p w14:paraId="727F3DB6" w14:textId="4E263C54" w:rsidR="00B623E3" w:rsidRPr="004C56E5" w:rsidRDefault="00B623E3" w:rsidP="00B623E3">
            <w:pPr>
              <w:widowControl/>
              <w:adjustRightInd w:val="0"/>
              <w:snapToGrid w:val="0"/>
              <w:jc w:val="center"/>
              <w:rPr>
                <w:rFonts w:ascii="Arial" w:eastAsia="標楷體" w:hAnsi="Arial" w:cs="Arial"/>
                <w:kern w:val="0"/>
                <w:sz w:val="22"/>
              </w:rPr>
            </w:pPr>
            <w:r w:rsidRPr="004C56E5">
              <w:rPr>
                <w:rFonts w:ascii="Arial" w:eastAsia="標楷體" w:hAnsi="Arial" w:cs="Arial"/>
                <w:kern w:val="0"/>
                <w:sz w:val="22"/>
              </w:rPr>
              <w:t>100%</w:t>
            </w:r>
          </w:p>
        </w:tc>
        <w:tc>
          <w:tcPr>
            <w:tcW w:w="740" w:type="dxa"/>
            <w:shd w:val="clear" w:color="auto" w:fill="D9D9D9" w:themeFill="background1" w:themeFillShade="D9"/>
          </w:tcPr>
          <w:p w14:paraId="166F65F5" w14:textId="2BE533E4" w:rsidR="00B623E3" w:rsidRPr="004C56E5" w:rsidRDefault="00B623E3" w:rsidP="00B623E3">
            <w:pPr>
              <w:widowControl/>
              <w:adjustRightInd w:val="0"/>
              <w:snapToGrid w:val="0"/>
              <w:jc w:val="center"/>
              <w:rPr>
                <w:rFonts w:ascii="Arial" w:eastAsia="標楷體" w:hAnsi="Arial" w:cs="Arial"/>
                <w:kern w:val="0"/>
                <w:sz w:val="22"/>
              </w:rPr>
            </w:pPr>
            <w:r w:rsidRPr="004C56E5">
              <w:rPr>
                <w:rFonts w:ascii="Arial" w:eastAsia="標楷體" w:hAnsi="Arial" w:cs="Arial"/>
                <w:kern w:val="0"/>
                <w:sz w:val="22"/>
              </w:rPr>
              <w:t>0%</w:t>
            </w:r>
          </w:p>
        </w:tc>
        <w:tc>
          <w:tcPr>
            <w:tcW w:w="679" w:type="dxa"/>
            <w:shd w:val="clear" w:color="auto" w:fill="D9D9D9" w:themeFill="background1" w:themeFillShade="D9"/>
          </w:tcPr>
          <w:p w14:paraId="4AA71EC7" w14:textId="67BEDBDD" w:rsidR="00B623E3" w:rsidRPr="004C56E5" w:rsidRDefault="000C1353" w:rsidP="00B623E3">
            <w:pPr>
              <w:widowControl/>
              <w:adjustRightInd w:val="0"/>
              <w:snapToGrid w:val="0"/>
              <w:jc w:val="center"/>
              <w:rPr>
                <w:rFonts w:ascii="Arial" w:eastAsia="標楷體" w:hAnsi="Arial" w:cs="Arial"/>
                <w:kern w:val="0"/>
                <w:sz w:val="22"/>
              </w:rPr>
            </w:pPr>
            <w:r>
              <w:rPr>
                <w:rFonts w:ascii="Arial" w:eastAsia="標楷體" w:hAnsi="Arial" w:cs="Arial"/>
                <w:kern w:val="0"/>
                <w:sz w:val="18"/>
                <w:szCs w:val="24"/>
              </w:rPr>
              <w:t>--</w:t>
            </w:r>
          </w:p>
        </w:tc>
        <w:tc>
          <w:tcPr>
            <w:tcW w:w="710" w:type="dxa"/>
            <w:shd w:val="clear" w:color="auto" w:fill="D9D9D9" w:themeFill="background1" w:themeFillShade="D9"/>
          </w:tcPr>
          <w:p w14:paraId="085489AB" w14:textId="2C3061AE" w:rsidR="00B623E3" w:rsidRPr="004C56E5" w:rsidRDefault="00B623E3" w:rsidP="00B623E3">
            <w:pPr>
              <w:widowControl/>
              <w:adjustRightInd w:val="0"/>
              <w:snapToGrid w:val="0"/>
              <w:jc w:val="both"/>
              <w:rPr>
                <w:rFonts w:ascii="Arial" w:eastAsia="標楷體" w:hAnsi="Arial" w:cs="Arial"/>
                <w:kern w:val="0"/>
                <w:sz w:val="22"/>
              </w:rPr>
            </w:pPr>
            <w:r w:rsidRPr="004C56E5">
              <w:rPr>
                <w:rFonts w:ascii="Arial" w:eastAsia="標楷體" w:hAnsi="Arial" w:cs="Arial"/>
                <w:kern w:val="0"/>
                <w:sz w:val="22"/>
              </w:rPr>
              <w:t>CSMO</w:t>
            </w:r>
          </w:p>
        </w:tc>
        <w:tc>
          <w:tcPr>
            <w:tcW w:w="1134" w:type="dxa"/>
            <w:shd w:val="clear" w:color="auto" w:fill="D9D9D9" w:themeFill="background1" w:themeFillShade="D9"/>
          </w:tcPr>
          <w:p w14:paraId="57201A77" w14:textId="77777777" w:rsidR="00B623E3" w:rsidRPr="004C56E5" w:rsidRDefault="00B623E3" w:rsidP="00B623E3">
            <w:pPr>
              <w:pStyle w:val="a7"/>
              <w:widowControl/>
              <w:numPr>
                <w:ilvl w:val="0"/>
                <w:numId w:val="25"/>
              </w:numPr>
              <w:adjustRightInd w:val="0"/>
              <w:snapToGrid w:val="0"/>
              <w:ind w:leftChars="0" w:left="201" w:hanging="201"/>
              <w:rPr>
                <w:rFonts w:ascii="Arial" w:eastAsia="標楷體" w:hAnsi="Arial" w:cs="Arial"/>
                <w:kern w:val="0"/>
                <w:sz w:val="20"/>
                <w:szCs w:val="20"/>
              </w:rPr>
            </w:pPr>
            <w:r w:rsidRPr="004C56E5">
              <w:rPr>
                <w:rFonts w:ascii="Arial" w:eastAsia="標楷體" w:hAnsi="Arial" w:cs="Arial"/>
                <w:kern w:val="0"/>
                <w:sz w:val="20"/>
                <w:szCs w:val="20"/>
              </w:rPr>
              <w:t>Y2017 No accidental data leakage occurred</w:t>
            </w:r>
          </w:p>
          <w:p w14:paraId="2E3222A3" w14:textId="05A4214C" w:rsidR="00B623E3" w:rsidRPr="004C56E5" w:rsidRDefault="00B623E3" w:rsidP="00B623E3">
            <w:pPr>
              <w:pStyle w:val="a7"/>
              <w:widowControl/>
              <w:numPr>
                <w:ilvl w:val="0"/>
                <w:numId w:val="25"/>
              </w:numPr>
              <w:adjustRightInd w:val="0"/>
              <w:snapToGrid w:val="0"/>
              <w:ind w:leftChars="0" w:left="175" w:hanging="175"/>
              <w:rPr>
                <w:rFonts w:ascii="Arial" w:eastAsia="標楷體" w:hAnsi="Arial" w:cs="Arial"/>
                <w:kern w:val="0"/>
                <w:sz w:val="20"/>
                <w:szCs w:val="20"/>
              </w:rPr>
            </w:pPr>
            <w:r w:rsidRPr="004C56E5">
              <w:rPr>
                <w:rFonts w:ascii="Arial" w:eastAsia="標楷體" w:hAnsi="Arial" w:cs="Arial"/>
                <w:kern w:val="0"/>
                <w:sz w:val="20"/>
                <w:szCs w:val="20"/>
              </w:rPr>
              <w:t>Y2018 target to have Zero Incidence of customer personal data leakage</w:t>
            </w:r>
          </w:p>
        </w:tc>
        <w:tc>
          <w:tcPr>
            <w:tcW w:w="1701" w:type="dxa"/>
            <w:shd w:val="clear" w:color="auto" w:fill="D9D9D9" w:themeFill="background1" w:themeFillShade="D9"/>
          </w:tcPr>
          <w:p w14:paraId="647D4250" w14:textId="77777777" w:rsidR="002F6940" w:rsidRPr="00D23DDB" w:rsidRDefault="00A81126" w:rsidP="002F6940">
            <w:pPr>
              <w:pStyle w:val="a7"/>
              <w:widowControl/>
              <w:numPr>
                <w:ilvl w:val="0"/>
                <w:numId w:val="25"/>
              </w:numPr>
              <w:adjustRightInd w:val="0"/>
              <w:snapToGrid w:val="0"/>
              <w:ind w:leftChars="0" w:left="175" w:hanging="283"/>
              <w:jc w:val="both"/>
              <w:rPr>
                <w:rStyle w:val="ac"/>
                <w:color w:val="auto"/>
                <w:sz w:val="20"/>
              </w:rPr>
            </w:pPr>
            <w:hyperlink r:id="rId24" w:history="1">
              <w:r w:rsidR="002F6940" w:rsidRPr="00D23DDB">
                <w:rPr>
                  <w:rStyle w:val="ac"/>
                  <w:rFonts w:ascii="標楷體" w:eastAsia="標楷體" w:hAnsi="標楷體" w:cs="新細明體"/>
                  <w:color w:val="auto"/>
                  <w:kern w:val="0"/>
                  <w:sz w:val="20"/>
                  <w:szCs w:val="24"/>
                </w:rPr>
                <w:t>https://www.taiwanmobile.com/footer/static-privacy.html</w:t>
              </w:r>
            </w:hyperlink>
          </w:p>
          <w:p w14:paraId="58F9068D" w14:textId="3465D0E7" w:rsidR="002F6940" w:rsidRPr="002F6940" w:rsidRDefault="002F6940" w:rsidP="002F6940">
            <w:pPr>
              <w:pStyle w:val="a7"/>
              <w:widowControl/>
              <w:numPr>
                <w:ilvl w:val="0"/>
                <w:numId w:val="25"/>
              </w:numPr>
              <w:adjustRightInd w:val="0"/>
              <w:snapToGrid w:val="0"/>
              <w:ind w:leftChars="0" w:left="175" w:hanging="283"/>
              <w:jc w:val="both"/>
              <w:rPr>
                <w:rFonts w:ascii="Arial" w:hAnsi="Arial" w:cs="Arial"/>
                <w:sz w:val="20"/>
                <w:szCs w:val="20"/>
              </w:rPr>
            </w:pPr>
            <w:r w:rsidRPr="00D23DDB">
              <w:rPr>
                <w:rStyle w:val="ac"/>
                <w:color w:val="auto"/>
                <w:sz w:val="20"/>
              </w:rPr>
              <w:t>https://www.taiwanmobile.com/csonline/download/download.html</w:t>
            </w:r>
          </w:p>
          <w:p w14:paraId="5467A5EC" w14:textId="16E0CC4A" w:rsidR="00B623E3" w:rsidRPr="004C56E5" w:rsidRDefault="00A81126" w:rsidP="00B623E3">
            <w:pPr>
              <w:pStyle w:val="a7"/>
              <w:widowControl/>
              <w:numPr>
                <w:ilvl w:val="0"/>
                <w:numId w:val="25"/>
              </w:numPr>
              <w:adjustRightInd w:val="0"/>
              <w:snapToGrid w:val="0"/>
              <w:ind w:leftChars="0" w:left="175" w:hanging="283"/>
              <w:jc w:val="both"/>
              <w:rPr>
                <w:rFonts w:ascii="Arial" w:hAnsi="Arial" w:cs="Arial"/>
                <w:sz w:val="20"/>
                <w:szCs w:val="20"/>
              </w:rPr>
            </w:pPr>
            <w:hyperlink r:id="rId25" w:history="1">
              <w:r w:rsidR="002F6940" w:rsidRPr="004C56E5">
                <w:rPr>
                  <w:rStyle w:val="ac"/>
                  <w:rFonts w:ascii="標楷體" w:eastAsia="標楷體" w:hAnsi="標楷體" w:cs="新細明體"/>
                  <w:color w:val="auto"/>
                  <w:kern w:val="0"/>
                  <w:sz w:val="20"/>
                  <w:szCs w:val="24"/>
                </w:rPr>
                <w:t>https://corp.taiwanmobile.com/social-responsibility/personalDataProtection.html</w:t>
              </w:r>
            </w:hyperlink>
          </w:p>
        </w:tc>
      </w:tr>
      <w:tr w:rsidR="00B623E3" w14:paraId="6B78C5EC" w14:textId="2F6FC0BA" w:rsidTr="00AA72E5">
        <w:trPr>
          <w:trHeight w:val="1113"/>
        </w:trPr>
        <w:tc>
          <w:tcPr>
            <w:tcW w:w="531" w:type="dxa"/>
            <w:vMerge/>
            <w:shd w:val="clear" w:color="auto" w:fill="DBE5F1" w:themeFill="accent1" w:themeFillTint="33"/>
          </w:tcPr>
          <w:p w14:paraId="3D56F2EC" w14:textId="77777777" w:rsidR="00B623E3" w:rsidRPr="00C77F20" w:rsidRDefault="00B623E3" w:rsidP="00B623E3">
            <w:pPr>
              <w:jc w:val="center"/>
              <w:rPr>
                <w:rFonts w:ascii="Microsoft YaHei" w:hAnsi="Microsoft YaHei" w:cs="新細明體"/>
                <w:b/>
                <w:color w:val="464646"/>
                <w:kern w:val="0"/>
                <w:sz w:val="27"/>
                <w:szCs w:val="27"/>
              </w:rPr>
            </w:pPr>
          </w:p>
        </w:tc>
        <w:tc>
          <w:tcPr>
            <w:tcW w:w="1562" w:type="dxa"/>
          </w:tcPr>
          <w:p w14:paraId="19C9FC89" w14:textId="77777777"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服務流程順暢</w:t>
            </w:r>
          </w:p>
          <w:p w14:paraId="4BB21A4E" w14:textId="694CD977"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客訴處理</w:t>
            </w:r>
          </w:p>
        </w:tc>
        <w:tc>
          <w:tcPr>
            <w:tcW w:w="1981" w:type="dxa"/>
            <w:tcBorders>
              <w:top w:val="single" w:sz="4" w:space="0" w:color="auto"/>
              <w:bottom w:val="single" w:sz="4" w:space="0" w:color="auto"/>
            </w:tcBorders>
          </w:tcPr>
          <w:p w14:paraId="0AA8029F" w14:textId="6EF132F2" w:rsidR="00B623E3" w:rsidRPr="00A81126" w:rsidRDefault="00B623E3" w:rsidP="00B623E3">
            <w:pPr>
              <w:pStyle w:val="a7"/>
              <w:widowControl/>
              <w:numPr>
                <w:ilvl w:val="0"/>
                <w:numId w:val="19"/>
              </w:numPr>
              <w:adjustRightInd w:val="0"/>
              <w:snapToGrid w:val="0"/>
              <w:ind w:leftChars="0" w:left="250" w:hanging="250"/>
              <w:jc w:val="both"/>
              <w:rPr>
                <w:rFonts w:ascii="標楷體" w:eastAsia="標楷體" w:hAnsi="標楷體" w:cs="新細明體"/>
                <w:kern w:val="0"/>
                <w:sz w:val="18"/>
                <w:szCs w:val="18"/>
              </w:rPr>
            </w:pPr>
            <w:r w:rsidRPr="00A81126">
              <w:rPr>
                <w:rFonts w:ascii="Arial" w:eastAsia="標楷體" w:hAnsi="Arial" w:cs="Arial" w:hint="eastAsia"/>
                <w:kern w:val="0"/>
                <w:sz w:val="18"/>
                <w:szCs w:val="18"/>
              </w:rPr>
              <w:t>服務過程中未尊重或妥善處理客戶意見與感受，易造成客戶權益受損</w:t>
            </w:r>
          </w:p>
        </w:tc>
        <w:tc>
          <w:tcPr>
            <w:tcW w:w="4606" w:type="dxa"/>
            <w:vAlign w:val="center"/>
          </w:tcPr>
          <w:p w14:paraId="363C5AA3" w14:textId="77777777" w:rsidR="00B623E3" w:rsidRPr="00A81126" w:rsidRDefault="00B623E3" w:rsidP="00B623E3">
            <w:pPr>
              <w:pStyle w:val="a7"/>
              <w:widowControl/>
              <w:numPr>
                <w:ilvl w:val="0"/>
                <w:numId w:val="5"/>
              </w:numPr>
              <w:adjustRightInd w:val="0"/>
              <w:snapToGrid w:val="0"/>
              <w:spacing w:line="300" w:lineRule="exact"/>
              <w:ind w:leftChars="0" w:left="323" w:hanging="323"/>
              <w:jc w:val="both"/>
              <w:rPr>
                <w:rFonts w:ascii="Arial" w:eastAsia="標楷體" w:hAnsi="Arial" w:cs="Arial"/>
                <w:kern w:val="0"/>
                <w:sz w:val="18"/>
                <w:szCs w:val="18"/>
              </w:rPr>
            </w:pPr>
            <w:r w:rsidRPr="00A81126">
              <w:rPr>
                <w:rFonts w:ascii="Arial" w:eastAsia="標楷體" w:hAnsi="Arial" w:cs="Arial" w:hint="eastAsia"/>
                <w:kern w:val="0"/>
                <w:sz w:val="18"/>
                <w:szCs w:val="18"/>
              </w:rPr>
              <w:t>門市銷售過程中，一旦發生客戶抱怨，服務人員應立即依「門市客戶處理流程」，適當回應處理，如遇客戶問題無法即時或自行處理，可撥打客服諮詢專線或透過其他主管協助，以回覆或解決客戶問題。</w:t>
            </w:r>
          </w:p>
          <w:p w14:paraId="446DE845" w14:textId="77777777" w:rsidR="00B623E3" w:rsidRPr="00A81126" w:rsidRDefault="00B623E3" w:rsidP="00B623E3">
            <w:pPr>
              <w:pStyle w:val="a7"/>
              <w:widowControl/>
              <w:numPr>
                <w:ilvl w:val="0"/>
                <w:numId w:val="5"/>
              </w:numPr>
              <w:adjustRightInd w:val="0"/>
              <w:snapToGrid w:val="0"/>
              <w:ind w:leftChars="0" w:left="321" w:hanging="321"/>
              <w:rPr>
                <w:rFonts w:ascii="Arial" w:eastAsia="標楷體" w:hAnsi="Arial" w:cs="Arial"/>
                <w:kern w:val="0"/>
                <w:sz w:val="18"/>
                <w:szCs w:val="18"/>
              </w:rPr>
            </w:pPr>
            <w:r w:rsidRPr="00A81126">
              <w:rPr>
                <w:rFonts w:ascii="Arial" w:eastAsia="標楷體" w:hAnsi="Arial" w:cs="Arial" w:hint="eastAsia"/>
                <w:kern w:val="0"/>
                <w:sz w:val="18"/>
                <w:szCs w:val="18"/>
              </w:rPr>
              <w:t>若客戶反應之問題需轉送內部相關單位進行查證與處理時，門市服務人員應委婉向客戶說明，取得客戶諒解與支持。</w:t>
            </w:r>
          </w:p>
          <w:p w14:paraId="47747CBA" w14:textId="77777777" w:rsidR="00B623E3" w:rsidRPr="00A81126" w:rsidRDefault="00B623E3" w:rsidP="00B623E3">
            <w:pPr>
              <w:pStyle w:val="a7"/>
              <w:widowControl/>
              <w:numPr>
                <w:ilvl w:val="0"/>
                <w:numId w:val="5"/>
              </w:numPr>
              <w:adjustRightInd w:val="0"/>
              <w:snapToGrid w:val="0"/>
              <w:ind w:leftChars="0" w:left="314" w:hanging="314"/>
              <w:rPr>
                <w:rFonts w:ascii="Arial" w:eastAsia="標楷體" w:hAnsi="Arial" w:cs="Arial"/>
                <w:kern w:val="0"/>
                <w:sz w:val="18"/>
                <w:szCs w:val="18"/>
              </w:rPr>
            </w:pPr>
            <w:r w:rsidRPr="00A81126">
              <w:rPr>
                <w:rFonts w:ascii="Arial" w:eastAsia="標楷體" w:hAnsi="Arial" w:cs="Arial" w:hint="eastAsia"/>
                <w:kern w:val="0"/>
                <w:sz w:val="18"/>
                <w:szCs w:val="18"/>
              </w:rPr>
              <w:t>門市服務結束後，系統將以外撥調查系統確認客戶對門市服務滿意度，所提供意見連結門市績效，以確保門市服務品質。</w:t>
            </w:r>
          </w:p>
          <w:p w14:paraId="6A7950E5" w14:textId="5AE1C75B" w:rsidR="00B623E3" w:rsidRPr="00A81126" w:rsidRDefault="00B623E3" w:rsidP="00B623E3">
            <w:pPr>
              <w:pStyle w:val="a7"/>
              <w:widowControl/>
              <w:numPr>
                <w:ilvl w:val="0"/>
                <w:numId w:val="5"/>
              </w:numPr>
              <w:adjustRightInd w:val="0"/>
              <w:snapToGrid w:val="0"/>
              <w:ind w:leftChars="0" w:left="314" w:hanging="314"/>
              <w:jc w:val="both"/>
              <w:rPr>
                <w:rFonts w:ascii="標楷體" w:eastAsia="標楷體" w:hAnsi="標楷體" w:cs="新細明體"/>
                <w:kern w:val="0"/>
                <w:sz w:val="18"/>
                <w:szCs w:val="18"/>
              </w:rPr>
            </w:pPr>
            <w:r w:rsidRPr="00A81126">
              <w:rPr>
                <w:rFonts w:ascii="Arial" w:eastAsia="標楷體" w:hAnsi="Arial" w:cs="Arial" w:hint="eastAsia"/>
                <w:kern w:val="0"/>
                <w:sz w:val="18"/>
                <w:szCs w:val="18"/>
              </w:rPr>
              <w:t>除門市外另設有多元便捷的服務管道，包含</w:t>
            </w:r>
            <w:r w:rsidRPr="00A81126">
              <w:rPr>
                <w:rFonts w:ascii="Arial" w:eastAsia="標楷體" w:hAnsi="Arial" w:cs="Arial" w:hint="eastAsia"/>
                <w:kern w:val="0"/>
                <w:sz w:val="18"/>
                <w:szCs w:val="18"/>
              </w:rPr>
              <w:t>188</w:t>
            </w:r>
            <w:r w:rsidRPr="00A81126">
              <w:rPr>
                <w:rFonts w:ascii="Arial" w:eastAsia="標楷體" w:hAnsi="Arial" w:cs="Arial" w:hint="eastAsia"/>
                <w:kern w:val="0"/>
                <w:sz w:val="18"/>
                <w:szCs w:val="18"/>
              </w:rPr>
              <w:t>客服專線、社群媒體、</w:t>
            </w:r>
            <w:r w:rsidRPr="00A81126">
              <w:rPr>
                <w:rFonts w:ascii="Arial" w:eastAsia="標楷體" w:hAnsi="Arial" w:cs="Arial" w:hint="eastAsia"/>
                <w:kern w:val="0"/>
                <w:sz w:val="18"/>
                <w:szCs w:val="18"/>
              </w:rPr>
              <w:t>App</w:t>
            </w:r>
            <w:r w:rsidRPr="00A81126">
              <w:rPr>
                <w:rFonts w:ascii="Arial" w:eastAsia="標楷體" w:hAnsi="Arial" w:cs="Arial" w:hint="eastAsia"/>
                <w:kern w:val="0"/>
                <w:sz w:val="18"/>
                <w:szCs w:val="18"/>
              </w:rPr>
              <w:t>及</w:t>
            </w:r>
            <w:r w:rsidRPr="00A81126">
              <w:rPr>
                <w:rFonts w:ascii="Arial" w:eastAsia="標楷體" w:hAnsi="Arial" w:cs="Arial" w:hint="eastAsia"/>
                <w:kern w:val="0"/>
                <w:sz w:val="18"/>
                <w:szCs w:val="18"/>
              </w:rPr>
              <w:t>E-mail</w:t>
            </w:r>
            <w:r w:rsidRPr="00A81126">
              <w:rPr>
                <w:rFonts w:ascii="Arial" w:eastAsia="標楷體" w:hAnsi="Arial" w:cs="Arial" w:hint="eastAsia"/>
                <w:kern w:val="0"/>
                <w:sz w:val="18"/>
                <w:szCs w:val="18"/>
              </w:rPr>
              <w:t>信箱，由專人處理客戶服務事務。</w:t>
            </w:r>
          </w:p>
        </w:tc>
        <w:tc>
          <w:tcPr>
            <w:tcW w:w="1209" w:type="dxa"/>
          </w:tcPr>
          <w:p w14:paraId="4B2157CD" w14:textId="0F876295" w:rsidR="00B623E3" w:rsidRPr="00A81126" w:rsidRDefault="00B623E3" w:rsidP="00B623E3">
            <w:pPr>
              <w:pStyle w:val="a7"/>
              <w:numPr>
                <w:ilvl w:val="0"/>
                <w:numId w:val="18"/>
              </w:numPr>
              <w:adjustRightInd w:val="0"/>
              <w:snapToGrid w:val="0"/>
              <w:ind w:leftChars="0" w:left="178" w:hanging="283"/>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預防/注意</w:t>
            </w:r>
          </w:p>
        </w:tc>
        <w:tc>
          <w:tcPr>
            <w:tcW w:w="706" w:type="dxa"/>
          </w:tcPr>
          <w:p w14:paraId="49F8E7DD" w14:textId="6E3BB73D"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hint="eastAsia"/>
                <w:kern w:val="0"/>
                <w:sz w:val="18"/>
                <w:szCs w:val="18"/>
              </w:rPr>
              <w:t>100%</w:t>
            </w:r>
          </w:p>
        </w:tc>
        <w:tc>
          <w:tcPr>
            <w:tcW w:w="740" w:type="dxa"/>
          </w:tcPr>
          <w:p w14:paraId="3B14D6DD" w14:textId="06F0FAAD" w:rsidR="00B623E3" w:rsidRPr="00A81126" w:rsidRDefault="00B623E3" w:rsidP="00B623E3">
            <w:pPr>
              <w:widowControl/>
              <w:adjustRightInd w:val="0"/>
              <w:snapToGrid w:val="0"/>
              <w:jc w:val="center"/>
              <w:rPr>
                <w:rFonts w:ascii="Arial" w:eastAsia="標楷體" w:hAnsi="Arial" w:cs="Arial"/>
                <w:b/>
                <w:kern w:val="0"/>
                <w:sz w:val="18"/>
                <w:szCs w:val="18"/>
              </w:rPr>
            </w:pPr>
            <w:r w:rsidRPr="00A81126">
              <w:rPr>
                <w:rFonts w:ascii="Arial" w:eastAsia="標楷體" w:hAnsi="Arial" w:cs="Arial" w:hint="eastAsia"/>
                <w:kern w:val="0"/>
                <w:sz w:val="18"/>
                <w:szCs w:val="18"/>
              </w:rPr>
              <w:t>約</w:t>
            </w:r>
            <w:r w:rsidRPr="00A81126">
              <w:rPr>
                <w:rFonts w:ascii="Arial" w:eastAsia="標楷體" w:hAnsi="Arial" w:cs="Arial" w:hint="eastAsia"/>
                <w:kern w:val="0"/>
                <w:sz w:val="18"/>
                <w:szCs w:val="18"/>
              </w:rPr>
              <w:t>0.017%</w:t>
            </w:r>
            <w:r w:rsidRPr="00A81126">
              <w:rPr>
                <w:rFonts w:ascii="Arial" w:eastAsia="標楷體" w:hAnsi="Arial" w:cs="Arial" w:hint="eastAsia"/>
                <w:b/>
                <w:kern w:val="0"/>
                <w:sz w:val="18"/>
                <w:szCs w:val="18"/>
              </w:rPr>
              <w:t>*</w:t>
            </w:r>
          </w:p>
          <w:p w14:paraId="2983AC29" w14:textId="77777777" w:rsidR="00B623E3" w:rsidRPr="00A81126" w:rsidRDefault="00B623E3" w:rsidP="00B623E3">
            <w:pPr>
              <w:widowControl/>
              <w:adjustRightInd w:val="0"/>
              <w:snapToGrid w:val="0"/>
              <w:jc w:val="center"/>
              <w:rPr>
                <w:rFonts w:ascii="Arial" w:eastAsia="標楷體" w:hAnsi="Arial" w:cs="Arial"/>
                <w:b/>
                <w:kern w:val="0"/>
                <w:sz w:val="18"/>
                <w:szCs w:val="18"/>
              </w:rPr>
            </w:pPr>
          </w:p>
          <w:p w14:paraId="593241EA" w14:textId="71C31F41"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hint="eastAsia"/>
                <w:b/>
                <w:kern w:val="0"/>
                <w:sz w:val="18"/>
                <w:szCs w:val="18"/>
              </w:rPr>
              <w:t>(</w:t>
            </w:r>
            <w:r w:rsidRPr="00A81126">
              <w:rPr>
                <w:rFonts w:ascii="Arial" w:eastAsia="標楷體" w:hAnsi="Arial" w:cs="Arial" w:hint="eastAsia"/>
                <w:kern w:val="0"/>
                <w:sz w:val="18"/>
                <w:szCs w:val="18"/>
              </w:rPr>
              <w:t>發現問題比例計算係由通路平均</w:t>
            </w:r>
            <w:r w:rsidRPr="00A81126">
              <w:rPr>
                <w:rFonts w:ascii="Arial" w:eastAsia="標楷體" w:hAnsi="Arial" w:cs="Arial" w:hint="eastAsia"/>
                <w:kern w:val="0"/>
                <w:sz w:val="18"/>
                <w:szCs w:val="18"/>
                <w:u w:val="single"/>
              </w:rPr>
              <w:t>每月</w:t>
            </w:r>
            <w:proofErr w:type="gramStart"/>
            <w:r w:rsidRPr="00A81126">
              <w:rPr>
                <w:rFonts w:ascii="Arial" w:eastAsia="標楷體" w:hAnsi="Arial" w:cs="Arial" w:hint="eastAsia"/>
                <w:kern w:val="0"/>
                <w:sz w:val="18"/>
                <w:szCs w:val="18"/>
                <w:u w:val="single"/>
              </w:rPr>
              <w:t>客訴件數</w:t>
            </w:r>
            <w:proofErr w:type="gramEnd"/>
            <w:r w:rsidRPr="00A81126">
              <w:rPr>
                <w:rFonts w:ascii="Arial" w:eastAsia="標楷體" w:hAnsi="Arial" w:cs="Arial" w:hint="eastAsia"/>
                <w:kern w:val="0"/>
                <w:sz w:val="18"/>
                <w:szCs w:val="18"/>
              </w:rPr>
              <w:t>除於</w:t>
            </w:r>
            <w:r w:rsidRPr="00A81126">
              <w:rPr>
                <w:rFonts w:ascii="Arial" w:eastAsia="標楷體" w:hAnsi="Arial" w:cs="Arial" w:hint="eastAsia"/>
                <w:kern w:val="0"/>
                <w:sz w:val="18"/>
                <w:szCs w:val="18"/>
                <w:u w:val="single"/>
              </w:rPr>
              <w:t>每月進店人數</w:t>
            </w:r>
            <w:r w:rsidRPr="00A81126">
              <w:rPr>
                <w:rFonts w:ascii="Arial" w:eastAsia="標楷體" w:hAnsi="Arial" w:cs="Arial" w:hint="eastAsia"/>
                <w:b/>
                <w:kern w:val="0"/>
                <w:sz w:val="18"/>
                <w:szCs w:val="18"/>
              </w:rPr>
              <w:t>)</w:t>
            </w:r>
          </w:p>
        </w:tc>
        <w:tc>
          <w:tcPr>
            <w:tcW w:w="679" w:type="dxa"/>
          </w:tcPr>
          <w:p w14:paraId="7817A42B" w14:textId="6495E5E5" w:rsidR="00B623E3" w:rsidRPr="00A81126" w:rsidRDefault="00B623E3" w:rsidP="00B623E3">
            <w:pPr>
              <w:widowControl/>
              <w:adjustRightInd w:val="0"/>
              <w:snapToGrid w:val="0"/>
              <w:jc w:val="center"/>
              <w:rPr>
                <w:rFonts w:ascii="標楷體" w:eastAsia="標楷體" w:hAnsi="標楷體" w:cs="新細明體"/>
                <w:kern w:val="0"/>
                <w:sz w:val="18"/>
                <w:szCs w:val="18"/>
              </w:rPr>
            </w:pPr>
            <w:r w:rsidRPr="00A81126">
              <w:rPr>
                <w:rFonts w:ascii="Arial" w:eastAsia="標楷體" w:hAnsi="Arial" w:cs="Arial" w:hint="eastAsia"/>
                <w:kern w:val="0"/>
                <w:sz w:val="18"/>
                <w:szCs w:val="18"/>
              </w:rPr>
              <w:t>100%</w:t>
            </w:r>
          </w:p>
        </w:tc>
        <w:tc>
          <w:tcPr>
            <w:tcW w:w="710" w:type="dxa"/>
            <w:shd w:val="clear" w:color="auto" w:fill="auto"/>
          </w:tcPr>
          <w:p w14:paraId="3E01F09E" w14:textId="30B74D45" w:rsidR="00B623E3" w:rsidRPr="00A81126" w:rsidRDefault="00B623E3" w:rsidP="00B623E3">
            <w:pPr>
              <w:widowControl/>
              <w:adjustRightInd w:val="0"/>
              <w:snapToGrid w:val="0"/>
              <w:jc w:val="both"/>
              <w:rPr>
                <w:rFonts w:ascii="標楷體" w:eastAsia="標楷體" w:hAnsi="標楷體" w:cs="新細明體"/>
                <w:kern w:val="0"/>
                <w:sz w:val="18"/>
                <w:szCs w:val="18"/>
              </w:rPr>
            </w:pPr>
            <w:r w:rsidRPr="00A81126">
              <w:rPr>
                <w:rFonts w:ascii="標楷體" w:eastAsia="標楷體" w:hAnsi="標楷體" w:cs="新細明體" w:hint="eastAsia"/>
                <w:kern w:val="0"/>
                <w:sz w:val="18"/>
                <w:szCs w:val="18"/>
              </w:rPr>
              <w:t>CSMO</w:t>
            </w:r>
          </w:p>
        </w:tc>
        <w:tc>
          <w:tcPr>
            <w:tcW w:w="1134" w:type="dxa"/>
            <w:shd w:val="clear" w:color="auto" w:fill="auto"/>
          </w:tcPr>
          <w:p w14:paraId="23D6CAAA" w14:textId="73D2C5C6" w:rsidR="00B623E3" w:rsidRPr="00A81126" w:rsidRDefault="00B623E3" w:rsidP="00B623E3">
            <w:pPr>
              <w:pStyle w:val="a7"/>
              <w:widowControl/>
              <w:numPr>
                <w:ilvl w:val="0"/>
                <w:numId w:val="27"/>
              </w:numPr>
              <w:adjustRightInd w:val="0"/>
              <w:snapToGrid w:val="0"/>
              <w:ind w:leftChars="0" w:left="175" w:hanging="283"/>
              <w:rPr>
                <w:rFonts w:ascii="Arial" w:eastAsia="標楷體" w:hAnsi="Arial" w:cs="Arial"/>
                <w:kern w:val="0"/>
                <w:sz w:val="18"/>
                <w:szCs w:val="18"/>
              </w:rPr>
            </w:pPr>
            <w:r w:rsidRPr="00A81126">
              <w:rPr>
                <w:rFonts w:ascii="Arial" w:eastAsia="標楷體" w:hAnsi="Arial" w:cs="Arial" w:hint="eastAsia"/>
                <w:kern w:val="0"/>
                <w:sz w:val="18"/>
                <w:szCs w:val="18"/>
              </w:rPr>
              <w:t>y18</w:t>
            </w:r>
            <w:r w:rsidRPr="00A81126">
              <w:rPr>
                <w:rFonts w:ascii="Arial" w:eastAsia="標楷體" w:hAnsi="Arial" w:cs="Arial" w:hint="eastAsia"/>
                <w:kern w:val="0"/>
                <w:sz w:val="18"/>
                <w:szCs w:val="18"/>
              </w:rPr>
              <w:t>門市服務滿意度目標：</w:t>
            </w:r>
            <w:r w:rsidRPr="00A81126">
              <w:rPr>
                <w:rFonts w:ascii="微軟正黑體" w:eastAsia="微軟正黑體" w:hAnsi="微軟正黑體" w:cs="Arial" w:hint="eastAsia"/>
                <w:kern w:val="0"/>
                <w:sz w:val="18"/>
                <w:szCs w:val="18"/>
              </w:rPr>
              <w:t>「</w:t>
            </w:r>
            <w:r w:rsidRPr="00A81126">
              <w:rPr>
                <w:rFonts w:ascii="Arial" w:eastAsia="標楷體" w:hAnsi="Arial" w:cs="Arial" w:hint="eastAsia"/>
                <w:kern w:val="0"/>
                <w:sz w:val="18"/>
                <w:szCs w:val="18"/>
              </w:rPr>
              <w:t>滿意以上</w:t>
            </w:r>
            <w:r w:rsidRPr="00A81126">
              <w:rPr>
                <w:rFonts w:ascii="微軟正黑體" w:eastAsia="微軟正黑體" w:hAnsi="微軟正黑體" w:cs="Arial" w:hint="eastAsia"/>
                <w:kern w:val="0"/>
                <w:sz w:val="18"/>
                <w:szCs w:val="18"/>
              </w:rPr>
              <w:t>」</w:t>
            </w:r>
            <w:r w:rsidRPr="00A81126">
              <w:rPr>
                <w:rFonts w:ascii="Arial" w:eastAsia="標楷體" w:hAnsi="Arial" w:cs="Arial" w:hint="eastAsia"/>
                <w:kern w:val="0"/>
                <w:sz w:val="18"/>
                <w:szCs w:val="18"/>
              </w:rPr>
              <w:t>比例</w:t>
            </w:r>
            <w:r w:rsidRPr="00A81126">
              <w:rPr>
                <w:rFonts w:ascii="Arial" w:eastAsia="標楷體" w:hAnsi="Arial" w:cs="Arial" w:hint="eastAsia"/>
                <w:kern w:val="0"/>
                <w:sz w:val="18"/>
                <w:szCs w:val="18"/>
              </w:rPr>
              <w:t xml:space="preserve"> 90%</w:t>
            </w:r>
          </w:p>
          <w:p w14:paraId="7D70EBD9" w14:textId="4E0174B2" w:rsidR="00B623E3" w:rsidRPr="00A81126" w:rsidRDefault="00B623E3" w:rsidP="00B623E3">
            <w:pPr>
              <w:pStyle w:val="a7"/>
              <w:widowControl/>
              <w:numPr>
                <w:ilvl w:val="0"/>
                <w:numId w:val="27"/>
              </w:numPr>
              <w:adjustRightInd w:val="0"/>
              <w:snapToGrid w:val="0"/>
              <w:ind w:leftChars="0" w:left="175" w:hanging="283"/>
              <w:rPr>
                <w:rFonts w:ascii="標楷體" w:eastAsia="標楷體" w:hAnsi="標楷體" w:cs="新細明體"/>
                <w:kern w:val="0"/>
                <w:sz w:val="18"/>
                <w:szCs w:val="18"/>
              </w:rPr>
            </w:pPr>
            <w:r w:rsidRPr="00A81126">
              <w:rPr>
                <w:rFonts w:ascii="Arial" w:eastAsia="標楷體" w:hAnsi="Arial" w:cs="Arial" w:hint="eastAsia"/>
                <w:kern w:val="0"/>
                <w:sz w:val="18"/>
                <w:szCs w:val="18"/>
              </w:rPr>
              <w:t>y18</w:t>
            </w:r>
            <w:r w:rsidRPr="00A81126">
              <w:rPr>
                <w:rFonts w:ascii="Arial" w:eastAsia="標楷體" w:hAnsi="Arial" w:cs="Arial" w:hint="eastAsia"/>
                <w:kern w:val="0"/>
                <w:sz w:val="18"/>
                <w:szCs w:val="18"/>
              </w:rPr>
              <w:t>門市</w:t>
            </w:r>
            <w:proofErr w:type="gramStart"/>
            <w:r w:rsidRPr="00A81126">
              <w:rPr>
                <w:rFonts w:ascii="Arial" w:eastAsia="標楷體" w:hAnsi="Arial" w:cs="Arial" w:hint="eastAsia"/>
                <w:kern w:val="0"/>
                <w:sz w:val="18"/>
                <w:szCs w:val="18"/>
              </w:rPr>
              <w:t>客訴件數</w:t>
            </w:r>
            <w:proofErr w:type="gramEnd"/>
            <w:r w:rsidRPr="00A81126">
              <w:rPr>
                <w:rFonts w:ascii="Arial" w:eastAsia="標楷體" w:hAnsi="Arial" w:cs="Arial" w:hint="eastAsia"/>
                <w:kern w:val="0"/>
                <w:sz w:val="18"/>
                <w:szCs w:val="18"/>
              </w:rPr>
              <w:t>較</w:t>
            </w:r>
            <w:r w:rsidRPr="00A81126">
              <w:rPr>
                <w:rFonts w:ascii="Arial" w:eastAsia="標楷體" w:hAnsi="Arial" w:cs="Arial" w:hint="eastAsia"/>
                <w:kern w:val="0"/>
                <w:sz w:val="18"/>
                <w:szCs w:val="18"/>
              </w:rPr>
              <w:t>y17</w:t>
            </w:r>
            <w:r w:rsidRPr="00A81126">
              <w:rPr>
                <w:rFonts w:ascii="Arial" w:eastAsia="標楷體" w:hAnsi="Arial" w:cs="Arial" w:hint="eastAsia"/>
                <w:kern w:val="0"/>
                <w:sz w:val="18"/>
                <w:szCs w:val="18"/>
              </w:rPr>
              <w:t>減少</w:t>
            </w:r>
            <w:r w:rsidRPr="00A81126">
              <w:rPr>
                <w:rFonts w:ascii="Arial" w:eastAsia="標楷體" w:hAnsi="Arial" w:cs="Arial" w:hint="eastAsia"/>
                <w:kern w:val="0"/>
                <w:sz w:val="18"/>
                <w:szCs w:val="18"/>
              </w:rPr>
              <w:t>15%</w:t>
            </w:r>
            <w:r w:rsidRPr="00A81126">
              <w:rPr>
                <w:rFonts w:ascii="Arial" w:eastAsia="標楷體" w:hAnsi="Arial" w:cs="Arial" w:hint="eastAsia"/>
                <w:kern w:val="0"/>
                <w:sz w:val="18"/>
                <w:szCs w:val="18"/>
              </w:rPr>
              <w:t>。</w:t>
            </w:r>
          </w:p>
        </w:tc>
        <w:tc>
          <w:tcPr>
            <w:tcW w:w="1701" w:type="dxa"/>
            <w:shd w:val="clear" w:color="auto" w:fill="auto"/>
          </w:tcPr>
          <w:p w14:paraId="6D4165B3" w14:textId="7F1F2073" w:rsidR="00B623E3" w:rsidRPr="00A81126" w:rsidRDefault="00B623E3" w:rsidP="00B623E3">
            <w:pPr>
              <w:pStyle w:val="a7"/>
              <w:widowControl/>
              <w:numPr>
                <w:ilvl w:val="0"/>
                <w:numId w:val="25"/>
              </w:numPr>
              <w:adjustRightInd w:val="0"/>
              <w:snapToGrid w:val="0"/>
              <w:ind w:leftChars="0" w:left="175" w:hanging="283"/>
              <w:jc w:val="both"/>
              <w:rPr>
                <w:rFonts w:ascii="標楷體" w:eastAsia="標楷體" w:hAnsi="標楷體" w:cs="新細明體"/>
                <w:kern w:val="0"/>
                <w:sz w:val="18"/>
                <w:szCs w:val="18"/>
              </w:rPr>
            </w:pPr>
            <w:r w:rsidRPr="00A81126">
              <w:rPr>
                <w:rFonts w:ascii="標楷體" w:eastAsia="標楷體" w:hAnsi="標楷體" w:cs="新細明體"/>
                <w:kern w:val="0"/>
                <w:sz w:val="18"/>
                <w:szCs w:val="18"/>
              </w:rPr>
              <w:t>https://corp.taiwanmobile.com/social-responsibility/customerExperiences.html</w:t>
            </w:r>
          </w:p>
        </w:tc>
      </w:tr>
      <w:tr w:rsidR="00B623E3" w14:paraId="3B9FA85D" w14:textId="77777777" w:rsidTr="00AA72E5">
        <w:trPr>
          <w:trHeight w:val="1113"/>
        </w:trPr>
        <w:tc>
          <w:tcPr>
            <w:tcW w:w="531" w:type="dxa"/>
            <w:shd w:val="clear" w:color="auto" w:fill="DBE5F1" w:themeFill="accent1" w:themeFillTint="33"/>
          </w:tcPr>
          <w:p w14:paraId="71C55859" w14:textId="77777777" w:rsidR="00B623E3" w:rsidRPr="00C77F20" w:rsidRDefault="00B623E3" w:rsidP="00B623E3">
            <w:pPr>
              <w:jc w:val="center"/>
              <w:rPr>
                <w:rFonts w:ascii="Microsoft YaHei" w:hAnsi="Microsoft YaHei" w:cs="新細明體"/>
                <w:b/>
                <w:color w:val="464646"/>
                <w:kern w:val="0"/>
                <w:sz w:val="27"/>
                <w:szCs w:val="27"/>
              </w:rPr>
            </w:pPr>
          </w:p>
        </w:tc>
        <w:tc>
          <w:tcPr>
            <w:tcW w:w="1562" w:type="dxa"/>
            <w:shd w:val="clear" w:color="auto" w:fill="D9D9D9" w:themeFill="background1" w:themeFillShade="D9"/>
          </w:tcPr>
          <w:p w14:paraId="46EEDBAD" w14:textId="77777777" w:rsidR="00B623E3" w:rsidRPr="00F17857" w:rsidRDefault="00B623E3" w:rsidP="00B623E3">
            <w:pPr>
              <w:pStyle w:val="a7"/>
              <w:widowControl/>
              <w:numPr>
                <w:ilvl w:val="0"/>
                <w:numId w:val="5"/>
              </w:numPr>
              <w:adjustRightInd w:val="0"/>
              <w:snapToGrid w:val="0"/>
              <w:ind w:leftChars="0" w:left="203" w:hanging="338"/>
              <w:rPr>
                <w:rFonts w:ascii="Arial" w:eastAsia="標楷體" w:hAnsi="Arial" w:cs="Arial"/>
                <w:kern w:val="0"/>
                <w:sz w:val="22"/>
              </w:rPr>
            </w:pPr>
            <w:r w:rsidRPr="00F17857">
              <w:rPr>
                <w:rFonts w:ascii="Arial" w:eastAsia="標楷體" w:hAnsi="Arial" w:cs="Arial"/>
                <w:kern w:val="0"/>
                <w:sz w:val="22"/>
              </w:rPr>
              <w:t>Smooth service process</w:t>
            </w:r>
          </w:p>
          <w:p w14:paraId="3ADB3C1A" w14:textId="546E4979" w:rsidR="00B623E3" w:rsidRPr="00F17857" w:rsidRDefault="00B623E3" w:rsidP="00B623E3">
            <w:pPr>
              <w:pStyle w:val="a7"/>
              <w:numPr>
                <w:ilvl w:val="0"/>
                <w:numId w:val="18"/>
              </w:numPr>
              <w:adjustRightInd w:val="0"/>
              <w:snapToGrid w:val="0"/>
              <w:ind w:leftChars="0" w:left="178" w:hanging="283"/>
              <w:jc w:val="both"/>
              <w:rPr>
                <w:rFonts w:ascii="Arial" w:eastAsia="標楷體" w:hAnsi="Arial" w:cs="Arial"/>
                <w:kern w:val="0"/>
                <w:sz w:val="22"/>
              </w:rPr>
            </w:pPr>
            <w:r w:rsidRPr="00F17857">
              <w:rPr>
                <w:rFonts w:ascii="Arial" w:eastAsia="標楷體" w:hAnsi="Arial" w:cs="Arial"/>
                <w:kern w:val="0"/>
                <w:sz w:val="22"/>
              </w:rPr>
              <w:t>Customer complaint processing</w:t>
            </w:r>
          </w:p>
        </w:tc>
        <w:tc>
          <w:tcPr>
            <w:tcW w:w="1981" w:type="dxa"/>
            <w:tcBorders>
              <w:top w:val="single" w:sz="4" w:space="0" w:color="auto"/>
            </w:tcBorders>
            <w:shd w:val="clear" w:color="auto" w:fill="D9D9D9" w:themeFill="background1" w:themeFillShade="D9"/>
          </w:tcPr>
          <w:p w14:paraId="079D8F56" w14:textId="260587B1" w:rsidR="00B623E3" w:rsidRPr="00F17857" w:rsidRDefault="00B623E3" w:rsidP="00B623E3">
            <w:pPr>
              <w:pStyle w:val="a7"/>
              <w:widowControl/>
              <w:numPr>
                <w:ilvl w:val="0"/>
                <w:numId w:val="19"/>
              </w:numPr>
              <w:adjustRightInd w:val="0"/>
              <w:snapToGrid w:val="0"/>
              <w:ind w:leftChars="0" w:left="250" w:hanging="250"/>
              <w:jc w:val="both"/>
              <w:rPr>
                <w:rFonts w:ascii="Arial" w:eastAsia="標楷體" w:hAnsi="Arial" w:cs="Arial"/>
                <w:kern w:val="0"/>
                <w:sz w:val="22"/>
              </w:rPr>
            </w:pPr>
            <w:r w:rsidRPr="00F17857">
              <w:rPr>
                <w:rFonts w:ascii="Arial" w:eastAsia="標楷體" w:hAnsi="Arial" w:cs="Arial"/>
                <w:kern w:val="0"/>
                <w:sz w:val="22"/>
              </w:rPr>
              <w:t xml:space="preserve">Failure to respect or properly handle customer opinions and feelings during the service process may easily result in impacting </w:t>
            </w:r>
            <w:r w:rsidRPr="00F17857">
              <w:rPr>
                <w:rFonts w:ascii="Arial" w:eastAsia="標楷體" w:hAnsi="Arial" w:cs="Arial"/>
                <w:kern w:val="0"/>
                <w:sz w:val="22"/>
              </w:rPr>
              <w:lastRenderedPageBreak/>
              <w:t>customer rights.</w:t>
            </w:r>
          </w:p>
        </w:tc>
        <w:tc>
          <w:tcPr>
            <w:tcW w:w="4606" w:type="dxa"/>
            <w:shd w:val="clear" w:color="auto" w:fill="D9D9D9" w:themeFill="background1" w:themeFillShade="D9"/>
            <w:vAlign w:val="center"/>
          </w:tcPr>
          <w:p w14:paraId="3D3357E2" w14:textId="77777777" w:rsidR="00B623E3" w:rsidRPr="00F17857" w:rsidRDefault="00B623E3" w:rsidP="00F17857">
            <w:pPr>
              <w:pStyle w:val="a7"/>
              <w:widowControl/>
              <w:numPr>
                <w:ilvl w:val="0"/>
                <w:numId w:val="25"/>
              </w:numPr>
              <w:adjustRightInd w:val="0"/>
              <w:snapToGrid w:val="0"/>
              <w:spacing w:line="300" w:lineRule="exact"/>
              <w:ind w:leftChars="0"/>
              <w:rPr>
                <w:rFonts w:ascii="Arial" w:eastAsia="標楷體" w:hAnsi="Arial" w:cs="Arial"/>
                <w:kern w:val="0"/>
                <w:sz w:val="22"/>
              </w:rPr>
            </w:pPr>
            <w:r w:rsidRPr="00F17857">
              <w:rPr>
                <w:rFonts w:ascii="Arial" w:eastAsia="標楷體" w:hAnsi="Arial" w:cs="Arial"/>
                <w:kern w:val="0"/>
                <w:sz w:val="22"/>
              </w:rPr>
              <w:lastRenderedPageBreak/>
              <w:t xml:space="preserve">In the sales process of the store, when customer complaints happen, the service personnel should immediately and appropriately respond to customer based on the “SOP of customer complaints handling”. If customer problems cannot be processed immediately or on their own, they can call the customer service inquiry line or through other supervisors </w:t>
            </w:r>
            <w:r w:rsidRPr="00F17857">
              <w:rPr>
                <w:rFonts w:ascii="Arial" w:eastAsia="標楷體" w:hAnsi="Arial" w:cs="Arial"/>
                <w:kern w:val="0"/>
                <w:sz w:val="22"/>
              </w:rPr>
              <w:lastRenderedPageBreak/>
              <w:t>to solve customer problems.</w:t>
            </w:r>
          </w:p>
          <w:p w14:paraId="75BF56FC" w14:textId="77777777" w:rsidR="00B623E3" w:rsidRPr="00F17857" w:rsidRDefault="00B623E3" w:rsidP="00F17857">
            <w:pPr>
              <w:pStyle w:val="a7"/>
              <w:widowControl/>
              <w:numPr>
                <w:ilvl w:val="0"/>
                <w:numId w:val="25"/>
              </w:numPr>
              <w:adjustRightInd w:val="0"/>
              <w:snapToGrid w:val="0"/>
              <w:ind w:leftChars="0"/>
              <w:rPr>
                <w:rFonts w:ascii="Arial" w:eastAsia="標楷體" w:hAnsi="Arial" w:cs="Arial"/>
                <w:kern w:val="0"/>
                <w:sz w:val="22"/>
              </w:rPr>
            </w:pPr>
            <w:r w:rsidRPr="00F17857">
              <w:rPr>
                <w:rFonts w:ascii="Arial" w:eastAsia="標楷體" w:hAnsi="Arial" w:cs="Arial"/>
                <w:kern w:val="0"/>
                <w:sz w:val="22"/>
              </w:rPr>
              <w:t>If the customer's response needs to be transferred to the relevant internal unit for verification and processing, the store service personnel should politely explain to the customer and obtain customer understanding and support. .</w:t>
            </w:r>
          </w:p>
          <w:p w14:paraId="4878F23D" w14:textId="77777777" w:rsidR="00B623E3" w:rsidRPr="00F17857" w:rsidRDefault="00B623E3" w:rsidP="00F17857">
            <w:pPr>
              <w:pStyle w:val="a7"/>
              <w:widowControl/>
              <w:numPr>
                <w:ilvl w:val="0"/>
                <w:numId w:val="25"/>
              </w:numPr>
              <w:adjustRightInd w:val="0"/>
              <w:snapToGrid w:val="0"/>
              <w:ind w:leftChars="0"/>
              <w:rPr>
                <w:rFonts w:ascii="Arial" w:eastAsia="標楷體" w:hAnsi="Arial" w:cs="Arial"/>
                <w:kern w:val="0"/>
                <w:sz w:val="22"/>
              </w:rPr>
            </w:pPr>
            <w:r w:rsidRPr="00F17857">
              <w:rPr>
                <w:rFonts w:ascii="Arial" w:eastAsia="標楷體" w:hAnsi="Arial" w:cs="Arial"/>
                <w:kern w:val="0"/>
                <w:sz w:val="22"/>
              </w:rPr>
              <w:t>After the store service is over, the system will confirm the customer's satisfaction with the store's service through the outbound call survey system, and provide feedback on the store's performance to ensure the service quality of the store.</w:t>
            </w:r>
          </w:p>
          <w:p w14:paraId="42907A35" w14:textId="62F1EF31" w:rsidR="00B623E3" w:rsidRPr="00F17857" w:rsidRDefault="00B623E3" w:rsidP="00F17857">
            <w:pPr>
              <w:pStyle w:val="a7"/>
              <w:widowControl/>
              <w:numPr>
                <w:ilvl w:val="0"/>
                <w:numId w:val="25"/>
              </w:numPr>
              <w:adjustRightInd w:val="0"/>
              <w:snapToGrid w:val="0"/>
              <w:spacing w:line="300" w:lineRule="exact"/>
              <w:ind w:leftChars="0"/>
              <w:jc w:val="both"/>
              <w:rPr>
                <w:rFonts w:ascii="Arial" w:eastAsia="標楷體" w:hAnsi="Arial" w:cs="Arial"/>
                <w:kern w:val="0"/>
                <w:sz w:val="22"/>
              </w:rPr>
            </w:pPr>
            <w:r w:rsidRPr="00F17857">
              <w:rPr>
                <w:rFonts w:ascii="Arial" w:eastAsia="標楷體" w:hAnsi="Arial" w:cs="Arial"/>
                <w:kern w:val="0"/>
                <w:sz w:val="22"/>
              </w:rPr>
              <w:t xml:space="preserve">In addition to the physical stores, there are also multiple and convenient service channels, including 188 customer service lines, social media, App, and E-mail mailboxes having designated service personnel to take care of customer service matters.  </w:t>
            </w:r>
          </w:p>
        </w:tc>
        <w:tc>
          <w:tcPr>
            <w:tcW w:w="1209" w:type="dxa"/>
            <w:shd w:val="clear" w:color="auto" w:fill="D9D9D9" w:themeFill="background1" w:themeFillShade="D9"/>
          </w:tcPr>
          <w:p w14:paraId="3BAD2449" w14:textId="76720D41" w:rsidR="00B623E3" w:rsidRPr="00F17857" w:rsidRDefault="00B623E3" w:rsidP="00B623E3">
            <w:pPr>
              <w:pStyle w:val="a7"/>
              <w:numPr>
                <w:ilvl w:val="0"/>
                <w:numId w:val="18"/>
              </w:numPr>
              <w:adjustRightInd w:val="0"/>
              <w:snapToGrid w:val="0"/>
              <w:ind w:leftChars="0" w:left="178" w:hanging="283"/>
              <w:jc w:val="both"/>
              <w:rPr>
                <w:rFonts w:ascii="Arial" w:eastAsia="標楷體" w:hAnsi="Arial" w:cs="Arial"/>
                <w:kern w:val="0"/>
                <w:sz w:val="22"/>
              </w:rPr>
            </w:pPr>
            <w:r w:rsidRPr="00F17857">
              <w:rPr>
                <w:rFonts w:ascii="Arial" w:eastAsia="標楷體" w:hAnsi="Arial" w:cs="Arial"/>
                <w:kern w:val="0"/>
                <w:sz w:val="22"/>
              </w:rPr>
              <w:lastRenderedPageBreak/>
              <w:t>Prevention/attention</w:t>
            </w:r>
          </w:p>
        </w:tc>
        <w:tc>
          <w:tcPr>
            <w:tcW w:w="706" w:type="dxa"/>
            <w:shd w:val="clear" w:color="auto" w:fill="D9D9D9" w:themeFill="background1" w:themeFillShade="D9"/>
          </w:tcPr>
          <w:p w14:paraId="7C55E6F9" w14:textId="10736A61" w:rsidR="00B623E3" w:rsidRPr="00F17857" w:rsidRDefault="00B623E3" w:rsidP="00B623E3">
            <w:pPr>
              <w:widowControl/>
              <w:adjustRightInd w:val="0"/>
              <w:snapToGrid w:val="0"/>
              <w:jc w:val="center"/>
              <w:rPr>
                <w:rFonts w:ascii="Arial" w:eastAsia="標楷體" w:hAnsi="Arial" w:cs="Arial"/>
                <w:kern w:val="0"/>
                <w:sz w:val="22"/>
              </w:rPr>
            </w:pPr>
            <w:r w:rsidRPr="00F17857">
              <w:rPr>
                <w:rFonts w:ascii="Arial" w:eastAsia="標楷體" w:hAnsi="Arial" w:cs="Arial"/>
                <w:kern w:val="0"/>
                <w:sz w:val="22"/>
              </w:rPr>
              <w:t>100%</w:t>
            </w:r>
          </w:p>
        </w:tc>
        <w:tc>
          <w:tcPr>
            <w:tcW w:w="740" w:type="dxa"/>
            <w:shd w:val="clear" w:color="auto" w:fill="D9D9D9" w:themeFill="background1" w:themeFillShade="D9"/>
          </w:tcPr>
          <w:p w14:paraId="36C4D724" w14:textId="77777777" w:rsidR="00B623E3" w:rsidRPr="00F17857" w:rsidRDefault="00B623E3" w:rsidP="00B623E3">
            <w:pPr>
              <w:widowControl/>
              <w:adjustRightInd w:val="0"/>
              <w:snapToGrid w:val="0"/>
              <w:jc w:val="center"/>
              <w:rPr>
                <w:rFonts w:ascii="Arial" w:eastAsia="標楷體" w:hAnsi="Arial" w:cs="Arial"/>
                <w:b/>
                <w:kern w:val="0"/>
                <w:sz w:val="22"/>
              </w:rPr>
            </w:pPr>
            <w:r w:rsidRPr="00F17857">
              <w:rPr>
                <w:rFonts w:ascii="Arial" w:eastAsia="標楷體" w:hAnsi="Arial" w:cs="Arial"/>
                <w:kern w:val="0"/>
                <w:sz w:val="22"/>
              </w:rPr>
              <w:t>Approximately 0.017%</w:t>
            </w:r>
            <w:r w:rsidRPr="00F17857">
              <w:rPr>
                <w:rFonts w:ascii="Arial" w:eastAsia="標楷體" w:hAnsi="Arial" w:cs="Arial"/>
                <w:b/>
                <w:kern w:val="0"/>
                <w:sz w:val="22"/>
              </w:rPr>
              <w:t>*</w:t>
            </w:r>
          </w:p>
          <w:p w14:paraId="387E59FE" w14:textId="77777777" w:rsidR="00B623E3" w:rsidRPr="00F17857" w:rsidRDefault="00B623E3" w:rsidP="00B623E3">
            <w:pPr>
              <w:widowControl/>
              <w:adjustRightInd w:val="0"/>
              <w:snapToGrid w:val="0"/>
              <w:jc w:val="center"/>
              <w:rPr>
                <w:rFonts w:ascii="Arial" w:eastAsia="標楷體" w:hAnsi="Arial" w:cs="Arial"/>
                <w:b/>
                <w:kern w:val="0"/>
                <w:sz w:val="22"/>
              </w:rPr>
            </w:pPr>
          </w:p>
          <w:p w14:paraId="068AD23A" w14:textId="77777777" w:rsidR="00B623E3" w:rsidRPr="00F17857" w:rsidRDefault="00B623E3" w:rsidP="00B623E3">
            <w:pPr>
              <w:widowControl/>
              <w:adjustRightInd w:val="0"/>
              <w:snapToGrid w:val="0"/>
              <w:jc w:val="center"/>
              <w:rPr>
                <w:rFonts w:ascii="Arial" w:eastAsia="標楷體" w:hAnsi="Arial" w:cs="Arial"/>
                <w:kern w:val="0"/>
                <w:sz w:val="22"/>
              </w:rPr>
            </w:pPr>
          </w:p>
        </w:tc>
        <w:tc>
          <w:tcPr>
            <w:tcW w:w="679" w:type="dxa"/>
            <w:shd w:val="clear" w:color="auto" w:fill="D9D9D9" w:themeFill="background1" w:themeFillShade="D9"/>
          </w:tcPr>
          <w:p w14:paraId="16AFA09D" w14:textId="624F3DE9" w:rsidR="00B623E3" w:rsidRPr="00F17857" w:rsidRDefault="00B623E3" w:rsidP="00B623E3">
            <w:pPr>
              <w:widowControl/>
              <w:adjustRightInd w:val="0"/>
              <w:snapToGrid w:val="0"/>
              <w:jc w:val="center"/>
              <w:rPr>
                <w:rFonts w:ascii="Arial" w:eastAsia="標楷體" w:hAnsi="Arial" w:cs="Arial"/>
                <w:kern w:val="0"/>
                <w:sz w:val="22"/>
              </w:rPr>
            </w:pPr>
            <w:r w:rsidRPr="00F17857">
              <w:rPr>
                <w:rFonts w:ascii="Arial" w:eastAsia="標楷體" w:hAnsi="Arial" w:cs="Arial"/>
                <w:kern w:val="0"/>
                <w:sz w:val="22"/>
              </w:rPr>
              <w:t>100%</w:t>
            </w:r>
          </w:p>
        </w:tc>
        <w:tc>
          <w:tcPr>
            <w:tcW w:w="710" w:type="dxa"/>
            <w:shd w:val="clear" w:color="auto" w:fill="D9D9D9" w:themeFill="background1" w:themeFillShade="D9"/>
          </w:tcPr>
          <w:p w14:paraId="6AB15A95" w14:textId="15070F47" w:rsidR="00B623E3" w:rsidRPr="00F17857" w:rsidRDefault="00B623E3" w:rsidP="00B623E3">
            <w:pPr>
              <w:widowControl/>
              <w:adjustRightInd w:val="0"/>
              <w:snapToGrid w:val="0"/>
              <w:jc w:val="both"/>
              <w:rPr>
                <w:rFonts w:ascii="Arial" w:eastAsia="標楷體" w:hAnsi="Arial" w:cs="Arial"/>
                <w:kern w:val="0"/>
                <w:sz w:val="22"/>
              </w:rPr>
            </w:pPr>
            <w:r w:rsidRPr="00F17857">
              <w:rPr>
                <w:rFonts w:ascii="Arial" w:eastAsia="標楷體" w:hAnsi="Arial" w:cs="Arial"/>
                <w:kern w:val="0"/>
                <w:sz w:val="22"/>
              </w:rPr>
              <w:t>CSMO</w:t>
            </w:r>
          </w:p>
        </w:tc>
        <w:tc>
          <w:tcPr>
            <w:tcW w:w="1134" w:type="dxa"/>
            <w:shd w:val="clear" w:color="auto" w:fill="D9D9D9" w:themeFill="background1" w:themeFillShade="D9"/>
          </w:tcPr>
          <w:p w14:paraId="4AE1E564" w14:textId="77777777" w:rsidR="00B623E3" w:rsidRPr="00F17857" w:rsidRDefault="00B623E3" w:rsidP="00B623E3">
            <w:pPr>
              <w:pStyle w:val="a7"/>
              <w:widowControl/>
              <w:numPr>
                <w:ilvl w:val="0"/>
                <w:numId w:val="5"/>
              </w:numPr>
              <w:adjustRightInd w:val="0"/>
              <w:snapToGrid w:val="0"/>
              <w:spacing w:line="300" w:lineRule="exact"/>
              <w:ind w:leftChars="0" w:left="201" w:hanging="201"/>
              <w:rPr>
                <w:rFonts w:ascii="Arial" w:eastAsia="標楷體" w:hAnsi="Arial" w:cs="Arial"/>
                <w:kern w:val="0"/>
                <w:sz w:val="20"/>
                <w:szCs w:val="20"/>
              </w:rPr>
            </w:pPr>
            <w:r w:rsidRPr="00F17857">
              <w:rPr>
                <w:rFonts w:ascii="Arial" w:eastAsia="標楷體" w:hAnsi="Arial" w:cs="Arial"/>
                <w:kern w:val="0"/>
                <w:sz w:val="20"/>
                <w:szCs w:val="20"/>
              </w:rPr>
              <w:t xml:space="preserve">Y2018 service Satisfaction Goal: "Satisfaction Above" account </w:t>
            </w:r>
            <w:r w:rsidRPr="00F17857">
              <w:rPr>
                <w:rFonts w:ascii="Arial" w:eastAsia="標楷體" w:hAnsi="Arial" w:cs="Arial"/>
                <w:kern w:val="0"/>
                <w:sz w:val="20"/>
                <w:szCs w:val="20"/>
              </w:rPr>
              <w:lastRenderedPageBreak/>
              <w:t>for 90%</w:t>
            </w:r>
          </w:p>
          <w:p w14:paraId="30ED0522" w14:textId="572A1BEC" w:rsidR="00B623E3" w:rsidRPr="00F17857" w:rsidRDefault="00B623E3" w:rsidP="00B623E3">
            <w:pPr>
              <w:pStyle w:val="a7"/>
              <w:widowControl/>
              <w:numPr>
                <w:ilvl w:val="0"/>
                <w:numId w:val="27"/>
              </w:numPr>
              <w:adjustRightInd w:val="0"/>
              <w:snapToGrid w:val="0"/>
              <w:ind w:leftChars="0" w:left="175" w:hanging="283"/>
              <w:rPr>
                <w:rFonts w:ascii="Arial" w:eastAsia="標楷體" w:hAnsi="Arial" w:cs="Arial"/>
                <w:kern w:val="0"/>
                <w:sz w:val="20"/>
                <w:szCs w:val="20"/>
              </w:rPr>
            </w:pPr>
            <w:r w:rsidRPr="00F17857">
              <w:rPr>
                <w:rFonts w:ascii="Arial" w:eastAsia="標楷體" w:hAnsi="Arial" w:cs="Arial"/>
                <w:kern w:val="0"/>
                <w:sz w:val="20"/>
                <w:szCs w:val="20"/>
              </w:rPr>
              <w:t>Y2018 the number of customer complaints drops 15% vs. 2017</w:t>
            </w:r>
          </w:p>
        </w:tc>
        <w:tc>
          <w:tcPr>
            <w:tcW w:w="1701" w:type="dxa"/>
            <w:shd w:val="clear" w:color="auto" w:fill="D9D9D9" w:themeFill="background1" w:themeFillShade="D9"/>
          </w:tcPr>
          <w:p w14:paraId="0FEABEA0" w14:textId="057E0A79" w:rsidR="00B623E3" w:rsidRPr="00F17857" w:rsidRDefault="00B623E3" w:rsidP="00B623E3">
            <w:pPr>
              <w:pStyle w:val="a7"/>
              <w:widowControl/>
              <w:numPr>
                <w:ilvl w:val="0"/>
                <w:numId w:val="25"/>
              </w:numPr>
              <w:adjustRightInd w:val="0"/>
              <w:snapToGrid w:val="0"/>
              <w:ind w:leftChars="0" w:left="175" w:hanging="283"/>
              <w:jc w:val="both"/>
              <w:rPr>
                <w:rFonts w:ascii="Arial" w:eastAsia="標楷體" w:hAnsi="Arial" w:cs="Arial"/>
                <w:kern w:val="0"/>
                <w:sz w:val="20"/>
                <w:szCs w:val="20"/>
              </w:rPr>
            </w:pPr>
            <w:r w:rsidRPr="00F17857">
              <w:rPr>
                <w:rFonts w:ascii="Arial" w:eastAsia="標楷體" w:hAnsi="Arial" w:cs="Arial"/>
                <w:kern w:val="0"/>
                <w:sz w:val="20"/>
                <w:szCs w:val="20"/>
              </w:rPr>
              <w:lastRenderedPageBreak/>
              <w:t>https://corp.taiwanmobile.com/social-responsibility/customerExperiences.html</w:t>
            </w:r>
          </w:p>
        </w:tc>
      </w:tr>
    </w:tbl>
    <w:p w14:paraId="40911E45" w14:textId="77777777" w:rsidR="00B11BA5" w:rsidRDefault="00B11BA5" w:rsidP="00CB4323">
      <w:pPr>
        <w:widowControl/>
        <w:rPr>
          <w:rFonts w:ascii="Microsoft YaHei" w:hAnsi="Microsoft YaHei" w:cs="新細明體"/>
          <w:color w:val="464646"/>
          <w:kern w:val="0"/>
          <w:sz w:val="27"/>
          <w:szCs w:val="27"/>
        </w:rPr>
      </w:pPr>
    </w:p>
    <w:sectPr w:rsidR="00B11BA5" w:rsidSect="003E3161">
      <w:pgSz w:w="16838" w:h="11906" w:orient="landscape"/>
      <w:pgMar w:top="720" w:right="720" w:bottom="720" w:left="720"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2D47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F05C9" w14:textId="77777777" w:rsidR="00372135" w:rsidRDefault="00372135" w:rsidP="00F50050">
      <w:r>
        <w:separator/>
      </w:r>
    </w:p>
  </w:endnote>
  <w:endnote w:type="continuationSeparator" w:id="0">
    <w:p w14:paraId="36B7949A" w14:textId="77777777" w:rsidR="00372135" w:rsidRDefault="00372135" w:rsidP="00F5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HeiStd-W3">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 L3n￥..AAe"/>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0816C" w14:textId="77777777" w:rsidR="00372135" w:rsidRDefault="00372135" w:rsidP="00F50050">
      <w:r>
        <w:separator/>
      </w:r>
    </w:p>
  </w:footnote>
  <w:footnote w:type="continuationSeparator" w:id="0">
    <w:p w14:paraId="5C94AA8D" w14:textId="77777777" w:rsidR="00372135" w:rsidRDefault="00372135" w:rsidP="00F50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E3E"/>
    <w:multiLevelType w:val="hybridMultilevel"/>
    <w:tmpl w:val="3DFA10E8"/>
    <w:lvl w:ilvl="0" w:tplc="1AD6EA7A">
      <w:start w:val="1"/>
      <w:numFmt w:val="bullet"/>
      <w:lvlText w:val=""/>
      <w:lvlJc w:val="left"/>
      <w:pPr>
        <w:ind w:left="480" w:hanging="480"/>
      </w:pPr>
      <w:rPr>
        <w:rFonts w:ascii="Wingdings" w:hAnsi="Wingdings"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F3162A"/>
    <w:multiLevelType w:val="hybridMultilevel"/>
    <w:tmpl w:val="E76818BE"/>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9">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614C5B"/>
    <w:multiLevelType w:val="hybridMultilevel"/>
    <w:tmpl w:val="104ED464"/>
    <w:lvl w:ilvl="0" w:tplc="04090001">
      <w:start w:val="1"/>
      <w:numFmt w:val="bullet"/>
      <w:lvlText w:val=""/>
      <w:lvlJc w:val="left"/>
      <w:pPr>
        <w:ind w:left="912"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22A18B6"/>
    <w:multiLevelType w:val="hybridMultilevel"/>
    <w:tmpl w:val="C706E8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5B1608F"/>
    <w:multiLevelType w:val="hybridMultilevel"/>
    <w:tmpl w:val="28FA545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BA374B"/>
    <w:multiLevelType w:val="hybridMultilevel"/>
    <w:tmpl w:val="E7B80756"/>
    <w:lvl w:ilvl="0" w:tplc="14288D0E">
      <w:numFmt w:val="bullet"/>
      <w:lvlText w:val=""/>
      <w:lvlJc w:val="left"/>
      <w:pPr>
        <w:ind w:left="360" w:hanging="360"/>
      </w:pPr>
      <w:rPr>
        <w:rFonts w:ascii="Wingdings" w:eastAsiaTheme="minorEastAsia"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B553594"/>
    <w:multiLevelType w:val="hybridMultilevel"/>
    <w:tmpl w:val="7E82AF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967064A"/>
    <w:multiLevelType w:val="hybridMultilevel"/>
    <w:tmpl w:val="5DF2AA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9C23485"/>
    <w:multiLevelType w:val="hybridMultilevel"/>
    <w:tmpl w:val="DCD80C7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E4663E7"/>
    <w:multiLevelType w:val="hybridMultilevel"/>
    <w:tmpl w:val="BE4C1CE6"/>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3795442"/>
    <w:multiLevelType w:val="hybridMultilevel"/>
    <w:tmpl w:val="780E3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5506B1F"/>
    <w:multiLevelType w:val="hybridMultilevel"/>
    <w:tmpl w:val="C3E6E690"/>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A947832"/>
    <w:multiLevelType w:val="hybridMultilevel"/>
    <w:tmpl w:val="F5685A7A"/>
    <w:lvl w:ilvl="0" w:tplc="04090001">
      <w:start w:val="1"/>
      <w:numFmt w:val="bullet"/>
      <w:lvlText w:val=""/>
      <w:lvlJc w:val="left"/>
      <w:pPr>
        <w:ind w:left="481" w:hanging="480"/>
      </w:pPr>
      <w:rPr>
        <w:rFonts w:ascii="Wingdings" w:hAnsi="Wingdings" w:hint="default"/>
      </w:rPr>
    </w:lvl>
    <w:lvl w:ilvl="1" w:tplc="04090003">
      <w:start w:val="1"/>
      <w:numFmt w:val="bullet"/>
      <w:lvlText w:val=""/>
      <w:lvlJc w:val="left"/>
      <w:pPr>
        <w:ind w:left="961" w:hanging="480"/>
      </w:pPr>
      <w:rPr>
        <w:rFonts w:ascii="Wingdings" w:hAnsi="Wingdings" w:hint="default"/>
      </w:rPr>
    </w:lvl>
    <w:lvl w:ilvl="2" w:tplc="04090005">
      <w:start w:val="1"/>
      <w:numFmt w:val="bullet"/>
      <w:lvlText w:val=""/>
      <w:lvlJc w:val="left"/>
      <w:pPr>
        <w:ind w:left="1441" w:hanging="480"/>
      </w:pPr>
      <w:rPr>
        <w:rFonts w:ascii="Wingdings" w:hAnsi="Wingdings" w:hint="default"/>
      </w:rPr>
    </w:lvl>
    <w:lvl w:ilvl="3" w:tplc="04090001">
      <w:start w:val="1"/>
      <w:numFmt w:val="bullet"/>
      <w:lvlText w:val=""/>
      <w:lvlJc w:val="left"/>
      <w:pPr>
        <w:ind w:left="1921" w:hanging="480"/>
      </w:pPr>
      <w:rPr>
        <w:rFonts w:ascii="Wingdings" w:hAnsi="Wingdings" w:hint="default"/>
      </w:rPr>
    </w:lvl>
    <w:lvl w:ilvl="4" w:tplc="04090003">
      <w:start w:val="1"/>
      <w:numFmt w:val="bullet"/>
      <w:lvlText w:val=""/>
      <w:lvlJc w:val="left"/>
      <w:pPr>
        <w:ind w:left="2401" w:hanging="480"/>
      </w:pPr>
      <w:rPr>
        <w:rFonts w:ascii="Wingdings" w:hAnsi="Wingdings" w:hint="default"/>
      </w:rPr>
    </w:lvl>
    <w:lvl w:ilvl="5" w:tplc="04090005">
      <w:start w:val="1"/>
      <w:numFmt w:val="bullet"/>
      <w:lvlText w:val=""/>
      <w:lvlJc w:val="left"/>
      <w:pPr>
        <w:ind w:left="2881" w:hanging="480"/>
      </w:pPr>
      <w:rPr>
        <w:rFonts w:ascii="Wingdings" w:hAnsi="Wingdings" w:hint="default"/>
      </w:rPr>
    </w:lvl>
    <w:lvl w:ilvl="6" w:tplc="04090001">
      <w:start w:val="1"/>
      <w:numFmt w:val="bullet"/>
      <w:lvlText w:val=""/>
      <w:lvlJc w:val="left"/>
      <w:pPr>
        <w:ind w:left="3361" w:hanging="480"/>
      </w:pPr>
      <w:rPr>
        <w:rFonts w:ascii="Wingdings" w:hAnsi="Wingdings" w:hint="default"/>
      </w:rPr>
    </w:lvl>
    <w:lvl w:ilvl="7" w:tplc="04090003">
      <w:start w:val="1"/>
      <w:numFmt w:val="bullet"/>
      <w:lvlText w:val=""/>
      <w:lvlJc w:val="left"/>
      <w:pPr>
        <w:ind w:left="3841" w:hanging="480"/>
      </w:pPr>
      <w:rPr>
        <w:rFonts w:ascii="Wingdings" w:hAnsi="Wingdings" w:hint="default"/>
      </w:rPr>
    </w:lvl>
    <w:lvl w:ilvl="8" w:tplc="04090005">
      <w:start w:val="1"/>
      <w:numFmt w:val="bullet"/>
      <w:lvlText w:val=""/>
      <w:lvlJc w:val="left"/>
      <w:pPr>
        <w:ind w:left="4321" w:hanging="480"/>
      </w:pPr>
      <w:rPr>
        <w:rFonts w:ascii="Wingdings" w:hAnsi="Wingdings" w:hint="default"/>
      </w:rPr>
    </w:lvl>
  </w:abstractNum>
  <w:abstractNum w:abstractNumId="13">
    <w:nsid w:val="3DCC77B2"/>
    <w:multiLevelType w:val="hybridMultilevel"/>
    <w:tmpl w:val="5476CB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nsid w:val="3EF16970"/>
    <w:multiLevelType w:val="hybridMultilevel"/>
    <w:tmpl w:val="82ECF784"/>
    <w:lvl w:ilvl="0" w:tplc="1C3CB21C">
      <w:start w:val="1"/>
      <w:numFmt w:val="decimal"/>
      <w:lvlText w:val="%1)"/>
      <w:lvlJc w:val="left"/>
      <w:pPr>
        <w:ind w:left="360" w:hanging="360"/>
      </w:pPr>
      <w:rPr>
        <w:rFonts w:ascii="新細明體" w:eastAsia="新細明體" w:hAnsi="新細明體"/>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44B34900"/>
    <w:multiLevelType w:val="hybridMultilevel"/>
    <w:tmpl w:val="B894B3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78A385B"/>
    <w:multiLevelType w:val="hybridMultilevel"/>
    <w:tmpl w:val="89D682CC"/>
    <w:lvl w:ilvl="0" w:tplc="28D00B4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C62DA2"/>
    <w:multiLevelType w:val="hybridMultilevel"/>
    <w:tmpl w:val="A2FACC0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9">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D573764"/>
    <w:multiLevelType w:val="hybridMultilevel"/>
    <w:tmpl w:val="67AA54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E0D1564"/>
    <w:multiLevelType w:val="hybridMultilevel"/>
    <w:tmpl w:val="8ED874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E46C7B"/>
    <w:multiLevelType w:val="hybridMultilevel"/>
    <w:tmpl w:val="DDF6E13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D2069D9"/>
    <w:multiLevelType w:val="hybridMultilevel"/>
    <w:tmpl w:val="8736CD50"/>
    <w:lvl w:ilvl="0" w:tplc="0409000F">
      <w:start w:val="1"/>
      <w:numFmt w:val="decimal"/>
      <w:lvlText w:val="%1."/>
      <w:lvlJc w:val="left"/>
      <w:pPr>
        <w:ind w:left="480" w:hanging="480"/>
      </w:pPr>
    </w:lvl>
    <w:lvl w:ilvl="1" w:tplc="0409000B">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5EA07CAE"/>
    <w:multiLevelType w:val="hybridMultilevel"/>
    <w:tmpl w:val="E16C9982"/>
    <w:lvl w:ilvl="0" w:tplc="04090001">
      <w:start w:val="1"/>
      <w:numFmt w:val="bullet"/>
      <w:lvlText w:val=""/>
      <w:lvlJc w:val="left"/>
      <w:pPr>
        <w:ind w:left="360" w:hanging="360"/>
      </w:pPr>
      <w:rPr>
        <w:rFonts w:ascii="Wingdings" w:hAnsi="Wingding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4F2B08"/>
    <w:multiLevelType w:val="hybridMultilevel"/>
    <w:tmpl w:val="3384CB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29E1E3A"/>
    <w:multiLevelType w:val="hybridMultilevel"/>
    <w:tmpl w:val="B962576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B">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3C254AC"/>
    <w:multiLevelType w:val="hybridMultilevel"/>
    <w:tmpl w:val="F4C6E956"/>
    <w:lvl w:ilvl="0" w:tplc="83EEA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797213"/>
    <w:multiLevelType w:val="hybridMultilevel"/>
    <w:tmpl w:val="57722F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0152B7E"/>
    <w:multiLevelType w:val="hybridMultilevel"/>
    <w:tmpl w:val="856285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5E939F5"/>
    <w:multiLevelType w:val="hybridMultilevel"/>
    <w:tmpl w:val="5E7C2654"/>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9">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67C461D"/>
    <w:multiLevelType w:val="hybridMultilevel"/>
    <w:tmpl w:val="17881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79A2667"/>
    <w:multiLevelType w:val="hybridMultilevel"/>
    <w:tmpl w:val="0D68C752"/>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9">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B47268B"/>
    <w:multiLevelType w:val="hybridMultilevel"/>
    <w:tmpl w:val="A29CD5E4"/>
    <w:lvl w:ilvl="0" w:tplc="A3BE5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C576D18"/>
    <w:multiLevelType w:val="hybridMultilevel"/>
    <w:tmpl w:val="363286B2"/>
    <w:lvl w:ilvl="0" w:tplc="E0805108">
      <w:start w:val="1"/>
      <w:numFmt w:val="decimal"/>
      <w:lvlText w:val="%1."/>
      <w:lvlJc w:val="left"/>
      <w:pPr>
        <w:ind w:left="360" w:hanging="360"/>
      </w:pPr>
      <w:rPr>
        <w:rFonts w:ascii="DFHeiStd-W3"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6"/>
  </w:num>
  <w:num w:numId="4">
    <w:abstractNumId w:val="14"/>
  </w:num>
  <w:num w:numId="5">
    <w:abstractNumId w:val="2"/>
  </w:num>
  <w:num w:numId="6">
    <w:abstractNumId w:val="19"/>
  </w:num>
  <w:num w:numId="7">
    <w:abstractNumId w:val="5"/>
  </w:num>
  <w:num w:numId="8">
    <w:abstractNumId w:val="28"/>
  </w:num>
  <w:num w:numId="9">
    <w:abstractNumId w:val="30"/>
  </w:num>
  <w:num w:numId="10">
    <w:abstractNumId w:val="11"/>
  </w:num>
  <w:num w:numId="11">
    <w:abstractNumId w:val="4"/>
  </w:num>
  <w:num w:numId="12">
    <w:abstractNumId w:val="23"/>
  </w:num>
  <w:num w:numId="13">
    <w:abstractNumId w:val="20"/>
  </w:num>
  <w:num w:numId="14">
    <w:abstractNumId w:val="1"/>
  </w:num>
  <w:num w:numId="15">
    <w:abstractNumId w:val="17"/>
  </w:num>
  <w:num w:numId="16">
    <w:abstractNumId w:val="9"/>
  </w:num>
  <w:num w:numId="17">
    <w:abstractNumId w:val="2"/>
  </w:num>
  <w:num w:numId="18">
    <w:abstractNumId w:val="3"/>
  </w:num>
  <w:num w:numId="19">
    <w:abstractNumId w:val="8"/>
  </w:num>
  <w:num w:numId="20">
    <w:abstractNumId w:val="15"/>
  </w:num>
  <w:num w:numId="21">
    <w:abstractNumId w:val="6"/>
  </w:num>
  <w:num w:numId="22">
    <w:abstractNumId w:val="7"/>
  </w:num>
  <w:num w:numId="23">
    <w:abstractNumId w:val="29"/>
  </w:num>
  <w:num w:numId="24">
    <w:abstractNumId w:val="24"/>
  </w:num>
  <w:num w:numId="25">
    <w:abstractNumId w:val="22"/>
  </w:num>
  <w:num w:numId="26">
    <w:abstractNumId w:val="25"/>
  </w:num>
  <w:num w:numId="27">
    <w:abstractNumId w:val="10"/>
  </w:num>
  <w:num w:numId="28">
    <w:abstractNumId w:val="27"/>
  </w:num>
  <w:num w:numId="29">
    <w:abstractNumId w:val="18"/>
  </w:num>
  <w:num w:numId="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0"/>
  </w:num>
  <w:num w:numId="34">
    <w:abstractNumId w:val="13"/>
  </w:num>
  <w:num w:numId="35">
    <w:abstractNumId w:val="12"/>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PMG">
    <w15:presenceInfo w15:providerId="None" w15:userId="KP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E5"/>
    <w:rsid w:val="00002D75"/>
    <w:rsid w:val="0000459C"/>
    <w:rsid w:val="00004DB8"/>
    <w:rsid w:val="000065B9"/>
    <w:rsid w:val="00011B06"/>
    <w:rsid w:val="00013830"/>
    <w:rsid w:val="00022A3A"/>
    <w:rsid w:val="00025471"/>
    <w:rsid w:val="00025FD9"/>
    <w:rsid w:val="000266B3"/>
    <w:rsid w:val="00031094"/>
    <w:rsid w:val="00036324"/>
    <w:rsid w:val="00050330"/>
    <w:rsid w:val="00051E34"/>
    <w:rsid w:val="0005368B"/>
    <w:rsid w:val="000538A4"/>
    <w:rsid w:val="00054536"/>
    <w:rsid w:val="000633B7"/>
    <w:rsid w:val="00064DF9"/>
    <w:rsid w:val="00072F53"/>
    <w:rsid w:val="00077042"/>
    <w:rsid w:val="00077A59"/>
    <w:rsid w:val="000808E6"/>
    <w:rsid w:val="00080D9B"/>
    <w:rsid w:val="00081961"/>
    <w:rsid w:val="00082154"/>
    <w:rsid w:val="000825A8"/>
    <w:rsid w:val="000829F6"/>
    <w:rsid w:val="0008491F"/>
    <w:rsid w:val="00091A3A"/>
    <w:rsid w:val="000921CE"/>
    <w:rsid w:val="00092474"/>
    <w:rsid w:val="00092E82"/>
    <w:rsid w:val="000954A2"/>
    <w:rsid w:val="000A3EB2"/>
    <w:rsid w:val="000A58F7"/>
    <w:rsid w:val="000A78E5"/>
    <w:rsid w:val="000B203C"/>
    <w:rsid w:val="000B63E9"/>
    <w:rsid w:val="000B6622"/>
    <w:rsid w:val="000B7A9B"/>
    <w:rsid w:val="000C107E"/>
    <w:rsid w:val="000C1353"/>
    <w:rsid w:val="000C21B3"/>
    <w:rsid w:val="000C6358"/>
    <w:rsid w:val="000C6F2A"/>
    <w:rsid w:val="000D34A2"/>
    <w:rsid w:val="000D4D13"/>
    <w:rsid w:val="000D4E70"/>
    <w:rsid w:val="000E0C8B"/>
    <w:rsid w:val="000E4DBD"/>
    <w:rsid w:val="000F04C2"/>
    <w:rsid w:val="000F04FA"/>
    <w:rsid w:val="00105F9F"/>
    <w:rsid w:val="00110632"/>
    <w:rsid w:val="0011568F"/>
    <w:rsid w:val="001156FC"/>
    <w:rsid w:val="00115F9A"/>
    <w:rsid w:val="00117BAA"/>
    <w:rsid w:val="00131A74"/>
    <w:rsid w:val="00134321"/>
    <w:rsid w:val="00134EFE"/>
    <w:rsid w:val="001365C4"/>
    <w:rsid w:val="001440D3"/>
    <w:rsid w:val="00146E72"/>
    <w:rsid w:val="00147627"/>
    <w:rsid w:val="00150846"/>
    <w:rsid w:val="00152816"/>
    <w:rsid w:val="001554D5"/>
    <w:rsid w:val="0016070E"/>
    <w:rsid w:val="0016072B"/>
    <w:rsid w:val="00160E5F"/>
    <w:rsid w:val="001645A0"/>
    <w:rsid w:val="001679A7"/>
    <w:rsid w:val="00167B39"/>
    <w:rsid w:val="0017103C"/>
    <w:rsid w:val="001775C0"/>
    <w:rsid w:val="00193F83"/>
    <w:rsid w:val="00195B1C"/>
    <w:rsid w:val="00196FF7"/>
    <w:rsid w:val="001A0FF9"/>
    <w:rsid w:val="001A4F1E"/>
    <w:rsid w:val="001A68C2"/>
    <w:rsid w:val="001B02AE"/>
    <w:rsid w:val="001B0B23"/>
    <w:rsid w:val="001B14F3"/>
    <w:rsid w:val="001B6233"/>
    <w:rsid w:val="001C78A3"/>
    <w:rsid w:val="001C7D13"/>
    <w:rsid w:val="001D0483"/>
    <w:rsid w:val="001D0A3D"/>
    <w:rsid w:val="001D0A93"/>
    <w:rsid w:val="001D2A3A"/>
    <w:rsid w:val="001E254F"/>
    <w:rsid w:val="001E5BE1"/>
    <w:rsid w:val="001F1C2D"/>
    <w:rsid w:val="001F208B"/>
    <w:rsid w:val="001F3166"/>
    <w:rsid w:val="001F521B"/>
    <w:rsid w:val="001F6D8F"/>
    <w:rsid w:val="001F7BDE"/>
    <w:rsid w:val="001F7D1A"/>
    <w:rsid w:val="002008DA"/>
    <w:rsid w:val="0020473E"/>
    <w:rsid w:val="00204B9A"/>
    <w:rsid w:val="002070B1"/>
    <w:rsid w:val="00211037"/>
    <w:rsid w:val="0021215C"/>
    <w:rsid w:val="0021287D"/>
    <w:rsid w:val="00216621"/>
    <w:rsid w:val="00220BA6"/>
    <w:rsid w:val="002228F4"/>
    <w:rsid w:val="00232D58"/>
    <w:rsid w:val="00240A52"/>
    <w:rsid w:val="00246117"/>
    <w:rsid w:val="0025038C"/>
    <w:rsid w:val="002529FC"/>
    <w:rsid w:val="00253E33"/>
    <w:rsid w:val="00264DCD"/>
    <w:rsid w:val="002651A3"/>
    <w:rsid w:val="002730F8"/>
    <w:rsid w:val="002735E3"/>
    <w:rsid w:val="0027711F"/>
    <w:rsid w:val="00281FE6"/>
    <w:rsid w:val="00291C22"/>
    <w:rsid w:val="00294EB2"/>
    <w:rsid w:val="002975F0"/>
    <w:rsid w:val="002B5DED"/>
    <w:rsid w:val="002B611B"/>
    <w:rsid w:val="002C337C"/>
    <w:rsid w:val="002D11AD"/>
    <w:rsid w:val="002D26A2"/>
    <w:rsid w:val="002D4E62"/>
    <w:rsid w:val="002E5386"/>
    <w:rsid w:val="002F00F5"/>
    <w:rsid w:val="002F0EBE"/>
    <w:rsid w:val="002F1682"/>
    <w:rsid w:val="002F6940"/>
    <w:rsid w:val="002F798E"/>
    <w:rsid w:val="0030009C"/>
    <w:rsid w:val="00300784"/>
    <w:rsid w:val="003024FF"/>
    <w:rsid w:val="00304E8A"/>
    <w:rsid w:val="003055D6"/>
    <w:rsid w:val="00311B1B"/>
    <w:rsid w:val="00314429"/>
    <w:rsid w:val="003151DC"/>
    <w:rsid w:val="00315F81"/>
    <w:rsid w:val="0032233D"/>
    <w:rsid w:val="00323F3D"/>
    <w:rsid w:val="00326FB0"/>
    <w:rsid w:val="0033080A"/>
    <w:rsid w:val="003334D1"/>
    <w:rsid w:val="00353BC9"/>
    <w:rsid w:val="003542B7"/>
    <w:rsid w:val="0036527A"/>
    <w:rsid w:val="00365AA0"/>
    <w:rsid w:val="00372135"/>
    <w:rsid w:val="00373C8A"/>
    <w:rsid w:val="00376430"/>
    <w:rsid w:val="00380A26"/>
    <w:rsid w:val="00380F07"/>
    <w:rsid w:val="00387706"/>
    <w:rsid w:val="00391CAA"/>
    <w:rsid w:val="003973B5"/>
    <w:rsid w:val="003A0953"/>
    <w:rsid w:val="003A16B0"/>
    <w:rsid w:val="003A1F69"/>
    <w:rsid w:val="003A6F27"/>
    <w:rsid w:val="003B0E99"/>
    <w:rsid w:val="003B7C21"/>
    <w:rsid w:val="003C1B7B"/>
    <w:rsid w:val="003C3A84"/>
    <w:rsid w:val="003C4B26"/>
    <w:rsid w:val="003C6D59"/>
    <w:rsid w:val="003D1571"/>
    <w:rsid w:val="003D7BA8"/>
    <w:rsid w:val="003D7C67"/>
    <w:rsid w:val="003E3161"/>
    <w:rsid w:val="003E6962"/>
    <w:rsid w:val="003F28F0"/>
    <w:rsid w:val="003F2C66"/>
    <w:rsid w:val="003F67F8"/>
    <w:rsid w:val="004011D2"/>
    <w:rsid w:val="00403B18"/>
    <w:rsid w:val="00412C20"/>
    <w:rsid w:val="00423B3A"/>
    <w:rsid w:val="004252BA"/>
    <w:rsid w:val="00436C4B"/>
    <w:rsid w:val="0044111F"/>
    <w:rsid w:val="00446CAA"/>
    <w:rsid w:val="0044757D"/>
    <w:rsid w:val="00455E73"/>
    <w:rsid w:val="0046125B"/>
    <w:rsid w:val="00461D2D"/>
    <w:rsid w:val="004639A7"/>
    <w:rsid w:val="004654AC"/>
    <w:rsid w:val="00470DFB"/>
    <w:rsid w:val="00475FBF"/>
    <w:rsid w:val="00477E6A"/>
    <w:rsid w:val="00480918"/>
    <w:rsid w:val="00483B4F"/>
    <w:rsid w:val="004872E3"/>
    <w:rsid w:val="004949CC"/>
    <w:rsid w:val="00495265"/>
    <w:rsid w:val="004959FD"/>
    <w:rsid w:val="00495FB9"/>
    <w:rsid w:val="004978D7"/>
    <w:rsid w:val="004A079C"/>
    <w:rsid w:val="004A53EF"/>
    <w:rsid w:val="004A5D2B"/>
    <w:rsid w:val="004B0013"/>
    <w:rsid w:val="004B2351"/>
    <w:rsid w:val="004B3DDF"/>
    <w:rsid w:val="004C14DA"/>
    <w:rsid w:val="004C1D69"/>
    <w:rsid w:val="004C27B7"/>
    <w:rsid w:val="004C2DCC"/>
    <w:rsid w:val="004C4356"/>
    <w:rsid w:val="004C56E5"/>
    <w:rsid w:val="004D31F4"/>
    <w:rsid w:val="004D64AF"/>
    <w:rsid w:val="004D75E9"/>
    <w:rsid w:val="004E591E"/>
    <w:rsid w:val="004E747F"/>
    <w:rsid w:val="004F0207"/>
    <w:rsid w:val="004F1694"/>
    <w:rsid w:val="004F33FC"/>
    <w:rsid w:val="004F4088"/>
    <w:rsid w:val="004F5683"/>
    <w:rsid w:val="004F6D06"/>
    <w:rsid w:val="005007DC"/>
    <w:rsid w:val="005011DE"/>
    <w:rsid w:val="00501A83"/>
    <w:rsid w:val="005029C3"/>
    <w:rsid w:val="00511F02"/>
    <w:rsid w:val="00512203"/>
    <w:rsid w:val="00514FFC"/>
    <w:rsid w:val="00516638"/>
    <w:rsid w:val="00516F6D"/>
    <w:rsid w:val="0052146A"/>
    <w:rsid w:val="00524A8D"/>
    <w:rsid w:val="005261A2"/>
    <w:rsid w:val="005276EF"/>
    <w:rsid w:val="00543FB9"/>
    <w:rsid w:val="0055040D"/>
    <w:rsid w:val="0055499D"/>
    <w:rsid w:val="00557C76"/>
    <w:rsid w:val="00557FA9"/>
    <w:rsid w:val="0056231A"/>
    <w:rsid w:val="00571B41"/>
    <w:rsid w:val="00574E7D"/>
    <w:rsid w:val="005779F0"/>
    <w:rsid w:val="005832FF"/>
    <w:rsid w:val="005843FA"/>
    <w:rsid w:val="00585353"/>
    <w:rsid w:val="00585948"/>
    <w:rsid w:val="00586FB1"/>
    <w:rsid w:val="00587CFD"/>
    <w:rsid w:val="005912CA"/>
    <w:rsid w:val="00591916"/>
    <w:rsid w:val="005950B3"/>
    <w:rsid w:val="005953CF"/>
    <w:rsid w:val="005A0476"/>
    <w:rsid w:val="005B081F"/>
    <w:rsid w:val="005C309E"/>
    <w:rsid w:val="005C440A"/>
    <w:rsid w:val="005D2A53"/>
    <w:rsid w:val="005D5C2D"/>
    <w:rsid w:val="005D7A82"/>
    <w:rsid w:val="005E1341"/>
    <w:rsid w:val="005E14AC"/>
    <w:rsid w:val="005E1F47"/>
    <w:rsid w:val="005E6739"/>
    <w:rsid w:val="00603073"/>
    <w:rsid w:val="00603A78"/>
    <w:rsid w:val="00607115"/>
    <w:rsid w:val="006107EB"/>
    <w:rsid w:val="006119DC"/>
    <w:rsid w:val="006138CA"/>
    <w:rsid w:val="00614DD5"/>
    <w:rsid w:val="00615721"/>
    <w:rsid w:val="00615AAB"/>
    <w:rsid w:val="006178E4"/>
    <w:rsid w:val="0062078F"/>
    <w:rsid w:val="0062319A"/>
    <w:rsid w:val="00625002"/>
    <w:rsid w:val="00626186"/>
    <w:rsid w:val="006330A3"/>
    <w:rsid w:val="006343FE"/>
    <w:rsid w:val="00635607"/>
    <w:rsid w:val="00640965"/>
    <w:rsid w:val="0064477D"/>
    <w:rsid w:val="00644A7F"/>
    <w:rsid w:val="00644D90"/>
    <w:rsid w:val="00645AC9"/>
    <w:rsid w:val="00646DE8"/>
    <w:rsid w:val="006510B0"/>
    <w:rsid w:val="00651507"/>
    <w:rsid w:val="00651A9F"/>
    <w:rsid w:val="00660B65"/>
    <w:rsid w:val="00661F72"/>
    <w:rsid w:val="00662574"/>
    <w:rsid w:val="006665B2"/>
    <w:rsid w:val="00671889"/>
    <w:rsid w:val="00671EC4"/>
    <w:rsid w:val="00674172"/>
    <w:rsid w:val="00674FDF"/>
    <w:rsid w:val="006838E5"/>
    <w:rsid w:val="006861AE"/>
    <w:rsid w:val="0068636F"/>
    <w:rsid w:val="00695F62"/>
    <w:rsid w:val="00696D02"/>
    <w:rsid w:val="00697056"/>
    <w:rsid w:val="006A1AFC"/>
    <w:rsid w:val="006A223A"/>
    <w:rsid w:val="006A39A6"/>
    <w:rsid w:val="006A41D8"/>
    <w:rsid w:val="006A6ACB"/>
    <w:rsid w:val="006A76C5"/>
    <w:rsid w:val="006B25F5"/>
    <w:rsid w:val="006B2913"/>
    <w:rsid w:val="006B33DF"/>
    <w:rsid w:val="006B431F"/>
    <w:rsid w:val="006B43BC"/>
    <w:rsid w:val="006C012D"/>
    <w:rsid w:val="006C0F65"/>
    <w:rsid w:val="006C3961"/>
    <w:rsid w:val="006C4646"/>
    <w:rsid w:val="006C5A32"/>
    <w:rsid w:val="006C771F"/>
    <w:rsid w:val="006C7D03"/>
    <w:rsid w:val="006C7D0A"/>
    <w:rsid w:val="006D0233"/>
    <w:rsid w:val="006D3C17"/>
    <w:rsid w:val="006D553A"/>
    <w:rsid w:val="006D6B89"/>
    <w:rsid w:val="006D792B"/>
    <w:rsid w:val="006E7CE9"/>
    <w:rsid w:val="00702038"/>
    <w:rsid w:val="00702C41"/>
    <w:rsid w:val="00707AAE"/>
    <w:rsid w:val="00716A35"/>
    <w:rsid w:val="007172DA"/>
    <w:rsid w:val="00717C15"/>
    <w:rsid w:val="007231B5"/>
    <w:rsid w:val="00724BF0"/>
    <w:rsid w:val="00725AE7"/>
    <w:rsid w:val="00735401"/>
    <w:rsid w:val="00736313"/>
    <w:rsid w:val="00741A82"/>
    <w:rsid w:val="007431F2"/>
    <w:rsid w:val="00744AC6"/>
    <w:rsid w:val="00747F89"/>
    <w:rsid w:val="00760F37"/>
    <w:rsid w:val="007631E3"/>
    <w:rsid w:val="00770AC1"/>
    <w:rsid w:val="007711FF"/>
    <w:rsid w:val="00771A5F"/>
    <w:rsid w:val="00777843"/>
    <w:rsid w:val="00780797"/>
    <w:rsid w:val="00781AD3"/>
    <w:rsid w:val="00782EEE"/>
    <w:rsid w:val="00783E35"/>
    <w:rsid w:val="007847B1"/>
    <w:rsid w:val="007847D4"/>
    <w:rsid w:val="00784B37"/>
    <w:rsid w:val="00787640"/>
    <w:rsid w:val="007968E7"/>
    <w:rsid w:val="007A289D"/>
    <w:rsid w:val="007A2CD2"/>
    <w:rsid w:val="007A3439"/>
    <w:rsid w:val="007A3C98"/>
    <w:rsid w:val="007A6824"/>
    <w:rsid w:val="007B086D"/>
    <w:rsid w:val="007B1C00"/>
    <w:rsid w:val="007B4768"/>
    <w:rsid w:val="007B6748"/>
    <w:rsid w:val="007B6830"/>
    <w:rsid w:val="007C19FD"/>
    <w:rsid w:val="007C6991"/>
    <w:rsid w:val="007D3A2A"/>
    <w:rsid w:val="007F2584"/>
    <w:rsid w:val="007F4ADC"/>
    <w:rsid w:val="008013A1"/>
    <w:rsid w:val="008065B2"/>
    <w:rsid w:val="00806DEF"/>
    <w:rsid w:val="00811732"/>
    <w:rsid w:val="00814E8E"/>
    <w:rsid w:val="00816D49"/>
    <w:rsid w:val="00820FE0"/>
    <w:rsid w:val="00822A70"/>
    <w:rsid w:val="008252D0"/>
    <w:rsid w:val="008266D7"/>
    <w:rsid w:val="00827034"/>
    <w:rsid w:val="008344CB"/>
    <w:rsid w:val="00836CC1"/>
    <w:rsid w:val="0084039D"/>
    <w:rsid w:val="00854927"/>
    <w:rsid w:val="00854DB4"/>
    <w:rsid w:val="0085540B"/>
    <w:rsid w:val="00865E0E"/>
    <w:rsid w:val="00866A3B"/>
    <w:rsid w:val="008736B8"/>
    <w:rsid w:val="00873BB0"/>
    <w:rsid w:val="00874474"/>
    <w:rsid w:val="0087784C"/>
    <w:rsid w:val="008842E6"/>
    <w:rsid w:val="00891438"/>
    <w:rsid w:val="00893BB6"/>
    <w:rsid w:val="00897D6A"/>
    <w:rsid w:val="008B315A"/>
    <w:rsid w:val="008B4CCA"/>
    <w:rsid w:val="008B5C84"/>
    <w:rsid w:val="008C2A35"/>
    <w:rsid w:val="008D05DD"/>
    <w:rsid w:val="008D2934"/>
    <w:rsid w:val="008D31B9"/>
    <w:rsid w:val="008D6733"/>
    <w:rsid w:val="008E444E"/>
    <w:rsid w:val="008E5187"/>
    <w:rsid w:val="008E5E62"/>
    <w:rsid w:val="008E7A37"/>
    <w:rsid w:val="008F2EA5"/>
    <w:rsid w:val="00900435"/>
    <w:rsid w:val="009029E9"/>
    <w:rsid w:val="00903E3A"/>
    <w:rsid w:val="00907587"/>
    <w:rsid w:val="0091025D"/>
    <w:rsid w:val="00913810"/>
    <w:rsid w:val="009141E8"/>
    <w:rsid w:val="00917E59"/>
    <w:rsid w:val="0092144A"/>
    <w:rsid w:val="00932979"/>
    <w:rsid w:val="00934695"/>
    <w:rsid w:val="00934C16"/>
    <w:rsid w:val="009507DD"/>
    <w:rsid w:val="00951B3F"/>
    <w:rsid w:val="00960598"/>
    <w:rsid w:val="00961424"/>
    <w:rsid w:val="00966E9C"/>
    <w:rsid w:val="00976533"/>
    <w:rsid w:val="00980D42"/>
    <w:rsid w:val="00993760"/>
    <w:rsid w:val="009948A8"/>
    <w:rsid w:val="00997125"/>
    <w:rsid w:val="009A312E"/>
    <w:rsid w:val="009A4B85"/>
    <w:rsid w:val="009B17AC"/>
    <w:rsid w:val="009B26E8"/>
    <w:rsid w:val="009B2E2A"/>
    <w:rsid w:val="009B4092"/>
    <w:rsid w:val="009B4959"/>
    <w:rsid w:val="009B4B8B"/>
    <w:rsid w:val="009C3848"/>
    <w:rsid w:val="009C4591"/>
    <w:rsid w:val="009C5623"/>
    <w:rsid w:val="009C609D"/>
    <w:rsid w:val="009D0A72"/>
    <w:rsid w:val="009E03BA"/>
    <w:rsid w:val="009E2149"/>
    <w:rsid w:val="009F5372"/>
    <w:rsid w:val="009F5CB6"/>
    <w:rsid w:val="009F63E8"/>
    <w:rsid w:val="00A10225"/>
    <w:rsid w:val="00A1027F"/>
    <w:rsid w:val="00A11585"/>
    <w:rsid w:val="00A1217A"/>
    <w:rsid w:val="00A1519D"/>
    <w:rsid w:val="00A16364"/>
    <w:rsid w:val="00A200B8"/>
    <w:rsid w:val="00A3362D"/>
    <w:rsid w:val="00A361DB"/>
    <w:rsid w:val="00A36ADC"/>
    <w:rsid w:val="00A373DA"/>
    <w:rsid w:val="00A409E8"/>
    <w:rsid w:val="00A4407D"/>
    <w:rsid w:val="00A458ED"/>
    <w:rsid w:val="00A50651"/>
    <w:rsid w:val="00A54712"/>
    <w:rsid w:val="00A56612"/>
    <w:rsid w:val="00A5772C"/>
    <w:rsid w:val="00A65109"/>
    <w:rsid w:val="00A66D71"/>
    <w:rsid w:val="00A81126"/>
    <w:rsid w:val="00A81B00"/>
    <w:rsid w:val="00A82056"/>
    <w:rsid w:val="00A82CB4"/>
    <w:rsid w:val="00A9163B"/>
    <w:rsid w:val="00A93A58"/>
    <w:rsid w:val="00A93B56"/>
    <w:rsid w:val="00A9435A"/>
    <w:rsid w:val="00A971A9"/>
    <w:rsid w:val="00AA3C73"/>
    <w:rsid w:val="00AA72E5"/>
    <w:rsid w:val="00AA7559"/>
    <w:rsid w:val="00AB053C"/>
    <w:rsid w:val="00AB1DE4"/>
    <w:rsid w:val="00AB4001"/>
    <w:rsid w:val="00AB66E1"/>
    <w:rsid w:val="00AC1354"/>
    <w:rsid w:val="00AC5BC8"/>
    <w:rsid w:val="00AC5C77"/>
    <w:rsid w:val="00AD382C"/>
    <w:rsid w:val="00AD5E2E"/>
    <w:rsid w:val="00AD5E6E"/>
    <w:rsid w:val="00AD6FA3"/>
    <w:rsid w:val="00AE4E23"/>
    <w:rsid w:val="00AF5979"/>
    <w:rsid w:val="00B00A2B"/>
    <w:rsid w:val="00B0493D"/>
    <w:rsid w:val="00B0722C"/>
    <w:rsid w:val="00B11BA5"/>
    <w:rsid w:val="00B14BA6"/>
    <w:rsid w:val="00B2242B"/>
    <w:rsid w:val="00B22834"/>
    <w:rsid w:val="00B251C7"/>
    <w:rsid w:val="00B26026"/>
    <w:rsid w:val="00B26E5C"/>
    <w:rsid w:val="00B27EB1"/>
    <w:rsid w:val="00B36645"/>
    <w:rsid w:val="00B379DD"/>
    <w:rsid w:val="00B47C23"/>
    <w:rsid w:val="00B507D2"/>
    <w:rsid w:val="00B532DC"/>
    <w:rsid w:val="00B53ABD"/>
    <w:rsid w:val="00B623E3"/>
    <w:rsid w:val="00B66C1A"/>
    <w:rsid w:val="00B76FB2"/>
    <w:rsid w:val="00B801DA"/>
    <w:rsid w:val="00B92B67"/>
    <w:rsid w:val="00B931C3"/>
    <w:rsid w:val="00B93A8C"/>
    <w:rsid w:val="00BA0E68"/>
    <w:rsid w:val="00BA235F"/>
    <w:rsid w:val="00BA43C3"/>
    <w:rsid w:val="00BB26E7"/>
    <w:rsid w:val="00BC5CD2"/>
    <w:rsid w:val="00BD06D4"/>
    <w:rsid w:val="00BD0A4A"/>
    <w:rsid w:val="00BD0EA9"/>
    <w:rsid w:val="00BD16F2"/>
    <w:rsid w:val="00BD42D3"/>
    <w:rsid w:val="00BD4822"/>
    <w:rsid w:val="00BE15DA"/>
    <w:rsid w:val="00BE18D2"/>
    <w:rsid w:val="00BE1F64"/>
    <w:rsid w:val="00BE323E"/>
    <w:rsid w:val="00BE6AA3"/>
    <w:rsid w:val="00BF6B3D"/>
    <w:rsid w:val="00BF7B1F"/>
    <w:rsid w:val="00C018B5"/>
    <w:rsid w:val="00C05E88"/>
    <w:rsid w:val="00C13887"/>
    <w:rsid w:val="00C15DAA"/>
    <w:rsid w:val="00C17B2A"/>
    <w:rsid w:val="00C20790"/>
    <w:rsid w:val="00C20A84"/>
    <w:rsid w:val="00C264D1"/>
    <w:rsid w:val="00C41959"/>
    <w:rsid w:val="00C44A75"/>
    <w:rsid w:val="00C52176"/>
    <w:rsid w:val="00C52920"/>
    <w:rsid w:val="00C53DD4"/>
    <w:rsid w:val="00C57526"/>
    <w:rsid w:val="00C578BD"/>
    <w:rsid w:val="00C60E7A"/>
    <w:rsid w:val="00C6244E"/>
    <w:rsid w:val="00C63428"/>
    <w:rsid w:val="00C63FEF"/>
    <w:rsid w:val="00C64462"/>
    <w:rsid w:val="00C73D21"/>
    <w:rsid w:val="00C752C3"/>
    <w:rsid w:val="00C77F20"/>
    <w:rsid w:val="00C80743"/>
    <w:rsid w:val="00C80DFB"/>
    <w:rsid w:val="00C842C1"/>
    <w:rsid w:val="00C8439B"/>
    <w:rsid w:val="00C86E7A"/>
    <w:rsid w:val="00C90E70"/>
    <w:rsid w:val="00C9113E"/>
    <w:rsid w:val="00CA0779"/>
    <w:rsid w:val="00CA6719"/>
    <w:rsid w:val="00CB154E"/>
    <w:rsid w:val="00CB3BC2"/>
    <w:rsid w:val="00CB4131"/>
    <w:rsid w:val="00CB4323"/>
    <w:rsid w:val="00CB4515"/>
    <w:rsid w:val="00CC26F6"/>
    <w:rsid w:val="00CC376B"/>
    <w:rsid w:val="00CC4812"/>
    <w:rsid w:val="00CD0ADB"/>
    <w:rsid w:val="00CD0B08"/>
    <w:rsid w:val="00CD2166"/>
    <w:rsid w:val="00CD248B"/>
    <w:rsid w:val="00CD3158"/>
    <w:rsid w:val="00CE10CE"/>
    <w:rsid w:val="00CF20B0"/>
    <w:rsid w:val="00CF21AD"/>
    <w:rsid w:val="00CF7D56"/>
    <w:rsid w:val="00D04868"/>
    <w:rsid w:val="00D0579D"/>
    <w:rsid w:val="00D0694B"/>
    <w:rsid w:val="00D07CDE"/>
    <w:rsid w:val="00D149A8"/>
    <w:rsid w:val="00D179A3"/>
    <w:rsid w:val="00D203E4"/>
    <w:rsid w:val="00D23DDB"/>
    <w:rsid w:val="00D26046"/>
    <w:rsid w:val="00D32291"/>
    <w:rsid w:val="00D3244D"/>
    <w:rsid w:val="00D32C77"/>
    <w:rsid w:val="00D35C2B"/>
    <w:rsid w:val="00D40AE3"/>
    <w:rsid w:val="00D41F07"/>
    <w:rsid w:val="00D46DBE"/>
    <w:rsid w:val="00D5419F"/>
    <w:rsid w:val="00D61BC3"/>
    <w:rsid w:val="00D622D9"/>
    <w:rsid w:val="00D6358E"/>
    <w:rsid w:val="00D64827"/>
    <w:rsid w:val="00D6799A"/>
    <w:rsid w:val="00D759F3"/>
    <w:rsid w:val="00D76FC6"/>
    <w:rsid w:val="00D77D58"/>
    <w:rsid w:val="00D84439"/>
    <w:rsid w:val="00D84E70"/>
    <w:rsid w:val="00DA132C"/>
    <w:rsid w:val="00DA1989"/>
    <w:rsid w:val="00DA25EE"/>
    <w:rsid w:val="00DA5BEC"/>
    <w:rsid w:val="00DA7EB6"/>
    <w:rsid w:val="00DB1A15"/>
    <w:rsid w:val="00DB7BD7"/>
    <w:rsid w:val="00DC10EB"/>
    <w:rsid w:val="00DC3287"/>
    <w:rsid w:val="00DC3708"/>
    <w:rsid w:val="00DC4E45"/>
    <w:rsid w:val="00DC5E17"/>
    <w:rsid w:val="00DC7CD5"/>
    <w:rsid w:val="00DD7D09"/>
    <w:rsid w:val="00DE0DAE"/>
    <w:rsid w:val="00DF49C2"/>
    <w:rsid w:val="00E07A1F"/>
    <w:rsid w:val="00E217A0"/>
    <w:rsid w:val="00E22E8D"/>
    <w:rsid w:val="00E3199B"/>
    <w:rsid w:val="00E3576E"/>
    <w:rsid w:val="00E36D4C"/>
    <w:rsid w:val="00E40715"/>
    <w:rsid w:val="00E4171B"/>
    <w:rsid w:val="00E45272"/>
    <w:rsid w:val="00E47DA4"/>
    <w:rsid w:val="00E47E3D"/>
    <w:rsid w:val="00E57B4A"/>
    <w:rsid w:val="00E61DF0"/>
    <w:rsid w:val="00E62C13"/>
    <w:rsid w:val="00E63C68"/>
    <w:rsid w:val="00E6465C"/>
    <w:rsid w:val="00E70691"/>
    <w:rsid w:val="00E726DC"/>
    <w:rsid w:val="00E742C3"/>
    <w:rsid w:val="00E75925"/>
    <w:rsid w:val="00E837DB"/>
    <w:rsid w:val="00E8396B"/>
    <w:rsid w:val="00E91C8C"/>
    <w:rsid w:val="00E94291"/>
    <w:rsid w:val="00E95FA5"/>
    <w:rsid w:val="00EA0DD2"/>
    <w:rsid w:val="00EA3961"/>
    <w:rsid w:val="00EA3F83"/>
    <w:rsid w:val="00EA43D5"/>
    <w:rsid w:val="00EA58C1"/>
    <w:rsid w:val="00EA7AD6"/>
    <w:rsid w:val="00EB17FB"/>
    <w:rsid w:val="00EB32CC"/>
    <w:rsid w:val="00EB3EFC"/>
    <w:rsid w:val="00EB6D10"/>
    <w:rsid w:val="00EB7637"/>
    <w:rsid w:val="00EC17E4"/>
    <w:rsid w:val="00EC32FB"/>
    <w:rsid w:val="00EC3881"/>
    <w:rsid w:val="00ED2441"/>
    <w:rsid w:val="00ED33BD"/>
    <w:rsid w:val="00ED49BE"/>
    <w:rsid w:val="00ED51F8"/>
    <w:rsid w:val="00EE0224"/>
    <w:rsid w:val="00EE0A6F"/>
    <w:rsid w:val="00EE1FC7"/>
    <w:rsid w:val="00EE3711"/>
    <w:rsid w:val="00EE630A"/>
    <w:rsid w:val="00EE74B8"/>
    <w:rsid w:val="00EF1190"/>
    <w:rsid w:val="00EF1517"/>
    <w:rsid w:val="00EF1D26"/>
    <w:rsid w:val="00EF382D"/>
    <w:rsid w:val="00EF5A9B"/>
    <w:rsid w:val="00EF614E"/>
    <w:rsid w:val="00F07378"/>
    <w:rsid w:val="00F07CD0"/>
    <w:rsid w:val="00F15482"/>
    <w:rsid w:val="00F15EA2"/>
    <w:rsid w:val="00F16B63"/>
    <w:rsid w:val="00F17857"/>
    <w:rsid w:val="00F22F1A"/>
    <w:rsid w:val="00F232CD"/>
    <w:rsid w:val="00F23430"/>
    <w:rsid w:val="00F24A1B"/>
    <w:rsid w:val="00F323F4"/>
    <w:rsid w:val="00F35AB3"/>
    <w:rsid w:val="00F35D33"/>
    <w:rsid w:val="00F376D1"/>
    <w:rsid w:val="00F40384"/>
    <w:rsid w:val="00F40FCB"/>
    <w:rsid w:val="00F41B70"/>
    <w:rsid w:val="00F4261F"/>
    <w:rsid w:val="00F42C75"/>
    <w:rsid w:val="00F4395E"/>
    <w:rsid w:val="00F45233"/>
    <w:rsid w:val="00F46E40"/>
    <w:rsid w:val="00F479C0"/>
    <w:rsid w:val="00F50050"/>
    <w:rsid w:val="00F545D2"/>
    <w:rsid w:val="00F54AC0"/>
    <w:rsid w:val="00F561A8"/>
    <w:rsid w:val="00F669EA"/>
    <w:rsid w:val="00F708FB"/>
    <w:rsid w:val="00F73BD3"/>
    <w:rsid w:val="00F7582D"/>
    <w:rsid w:val="00F76BB4"/>
    <w:rsid w:val="00F847CD"/>
    <w:rsid w:val="00F84AF5"/>
    <w:rsid w:val="00F955FB"/>
    <w:rsid w:val="00FA2D2A"/>
    <w:rsid w:val="00FB4F72"/>
    <w:rsid w:val="00FE01B4"/>
    <w:rsid w:val="00FE0BE0"/>
    <w:rsid w:val="00FF02F8"/>
    <w:rsid w:val="00FF0AD9"/>
    <w:rsid w:val="00FF6E28"/>
    <w:rsid w:val="00FF76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A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CB432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6D0233"/>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8764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78E5"/>
    <w:pPr>
      <w:widowControl w:val="0"/>
      <w:autoSpaceDE w:val="0"/>
      <w:autoSpaceDN w:val="0"/>
      <w:adjustRightInd w:val="0"/>
    </w:pPr>
    <w:rPr>
      <w:rFonts w:ascii="細明體" w:eastAsia="細明體" w:cs="細明體"/>
      <w:color w:val="000000"/>
      <w:kern w:val="0"/>
      <w:szCs w:val="24"/>
    </w:rPr>
  </w:style>
  <w:style w:type="paragraph" w:styleId="a3">
    <w:name w:val="header"/>
    <w:basedOn w:val="a"/>
    <w:link w:val="a4"/>
    <w:uiPriority w:val="99"/>
    <w:unhideWhenUsed/>
    <w:rsid w:val="00F50050"/>
    <w:pPr>
      <w:tabs>
        <w:tab w:val="center" w:pos="4153"/>
        <w:tab w:val="right" w:pos="8306"/>
      </w:tabs>
      <w:snapToGrid w:val="0"/>
    </w:pPr>
    <w:rPr>
      <w:sz w:val="20"/>
      <w:szCs w:val="20"/>
    </w:rPr>
  </w:style>
  <w:style w:type="character" w:customStyle="1" w:styleId="a4">
    <w:name w:val="頁首 字元"/>
    <w:basedOn w:val="a0"/>
    <w:link w:val="a3"/>
    <w:uiPriority w:val="99"/>
    <w:rsid w:val="00F50050"/>
    <w:rPr>
      <w:sz w:val="20"/>
      <w:szCs w:val="20"/>
    </w:rPr>
  </w:style>
  <w:style w:type="paragraph" w:styleId="a5">
    <w:name w:val="footer"/>
    <w:basedOn w:val="a"/>
    <w:link w:val="a6"/>
    <w:uiPriority w:val="99"/>
    <w:unhideWhenUsed/>
    <w:rsid w:val="00F50050"/>
    <w:pPr>
      <w:tabs>
        <w:tab w:val="center" w:pos="4153"/>
        <w:tab w:val="right" w:pos="8306"/>
      </w:tabs>
      <w:snapToGrid w:val="0"/>
    </w:pPr>
    <w:rPr>
      <w:sz w:val="20"/>
      <w:szCs w:val="20"/>
    </w:rPr>
  </w:style>
  <w:style w:type="character" w:customStyle="1" w:styleId="a6">
    <w:name w:val="頁尾 字元"/>
    <w:basedOn w:val="a0"/>
    <w:link w:val="a5"/>
    <w:uiPriority w:val="99"/>
    <w:rsid w:val="00F50050"/>
    <w:rPr>
      <w:sz w:val="20"/>
      <w:szCs w:val="20"/>
    </w:rPr>
  </w:style>
  <w:style w:type="paragraph" w:styleId="a7">
    <w:name w:val="List Paragraph"/>
    <w:basedOn w:val="a"/>
    <w:uiPriority w:val="34"/>
    <w:qFormat/>
    <w:rsid w:val="00BD06D4"/>
    <w:pPr>
      <w:ind w:leftChars="200" w:left="480"/>
    </w:pPr>
  </w:style>
  <w:style w:type="paragraph" w:styleId="a8">
    <w:name w:val="Balloon Text"/>
    <w:basedOn w:val="a"/>
    <w:link w:val="a9"/>
    <w:uiPriority w:val="99"/>
    <w:semiHidden/>
    <w:unhideWhenUsed/>
    <w:rsid w:val="0099376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93760"/>
    <w:rPr>
      <w:rFonts w:asciiTheme="majorHAnsi" w:eastAsiaTheme="majorEastAsia" w:hAnsiTheme="majorHAnsi" w:cstheme="majorBidi"/>
      <w:sz w:val="18"/>
      <w:szCs w:val="18"/>
    </w:rPr>
  </w:style>
  <w:style w:type="character" w:customStyle="1" w:styleId="shorttext">
    <w:name w:val="short_text"/>
    <w:basedOn w:val="a0"/>
    <w:rsid w:val="0025038C"/>
  </w:style>
  <w:style w:type="character" w:customStyle="1" w:styleId="alt-edited1">
    <w:name w:val="alt-edited1"/>
    <w:basedOn w:val="a0"/>
    <w:rsid w:val="00C264D1"/>
    <w:rPr>
      <w:color w:val="4D90F0"/>
    </w:rPr>
  </w:style>
  <w:style w:type="table" w:styleId="aa">
    <w:name w:val="Table Grid"/>
    <w:basedOn w:val="a1"/>
    <w:uiPriority w:val="59"/>
    <w:rsid w:val="00E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D2441"/>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ED2441"/>
    <w:rPr>
      <w:b/>
      <w:bCs/>
    </w:rPr>
  </w:style>
  <w:style w:type="character" w:customStyle="1" w:styleId="20">
    <w:name w:val="標題 2 字元"/>
    <w:basedOn w:val="a0"/>
    <w:link w:val="2"/>
    <w:uiPriority w:val="9"/>
    <w:rsid w:val="006D0233"/>
    <w:rPr>
      <w:rFonts w:ascii="新細明體" w:eastAsia="新細明體" w:hAnsi="新細明體" w:cs="新細明體"/>
      <w:b/>
      <w:bCs/>
      <w:kern w:val="0"/>
      <w:sz w:val="36"/>
      <w:szCs w:val="36"/>
    </w:rPr>
  </w:style>
  <w:style w:type="character" w:styleId="ac">
    <w:name w:val="Hyperlink"/>
    <w:basedOn w:val="a0"/>
    <w:uiPriority w:val="99"/>
    <w:unhideWhenUsed/>
    <w:rsid w:val="006D0233"/>
    <w:rPr>
      <w:strike w:val="0"/>
      <w:dstrike w:val="0"/>
      <w:color w:val="3E73A0"/>
      <w:u w:val="none"/>
      <w:effect w:val="none"/>
    </w:rPr>
  </w:style>
  <w:style w:type="character" w:styleId="HTML">
    <w:name w:val="HTML Cite"/>
    <w:basedOn w:val="a0"/>
    <w:uiPriority w:val="99"/>
    <w:semiHidden/>
    <w:unhideWhenUsed/>
    <w:rsid w:val="006D0233"/>
    <w:rPr>
      <w:i w:val="0"/>
      <w:iCs w:val="0"/>
    </w:rPr>
  </w:style>
  <w:style w:type="character" w:styleId="ad">
    <w:name w:val="Emphasis"/>
    <w:basedOn w:val="a0"/>
    <w:uiPriority w:val="20"/>
    <w:qFormat/>
    <w:rsid w:val="006D0233"/>
    <w:rPr>
      <w:i w:val="0"/>
      <w:iCs w:val="0"/>
    </w:rPr>
  </w:style>
  <w:style w:type="character" w:customStyle="1" w:styleId="time10">
    <w:name w:val="time10"/>
    <w:basedOn w:val="a0"/>
    <w:rsid w:val="006D0233"/>
    <w:rPr>
      <w:rFonts w:ascii="Arial" w:hAnsi="Arial" w:cs="Arial" w:hint="default"/>
      <w:sz w:val="15"/>
      <w:szCs w:val="15"/>
    </w:rPr>
  </w:style>
  <w:style w:type="character" w:customStyle="1" w:styleId="sgtxtb6">
    <w:name w:val="sg_txtb6"/>
    <w:basedOn w:val="a0"/>
    <w:rsid w:val="006D0233"/>
    <w:rPr>
      <w:rFonts w:ascii="SimSun" w:eastAsia="SimSun" w:hAnsi="SimSun" w:hint="eastAsia"/>
      <w:color w:val="464646"/>
    </w:rPr>
  </w:style>
  <w:style w:type="character" w:customStyle="1" w:styleId="at4-visually-hidden1">
    <w:name w:val="at4-visually-hidden1"/>
    <w:basedOn w:val="a0"/>
    <w:rsid w:val="003C6D59"/>
    <w:rPr>
      <w:bdr w:val="none" w:sz="0" w:space="0" w:color="auto" w:frame="1"/>
    </w:rPr>
  </w:style>
  <w:style w:type="character" w:customStyle="1" w:styleId="at4-visually-hidden2">
    <w:name w:val="at4-visually-hidden2"/>
    <w:basedOn w:val="a0"/>
    <w:rsid w:val="003C6D59"/>
    <w:rPr>
      <w:bdr w:val="none" w:sz="0" w:space="0" w:color="auto" w:frame="1"/>
    </w:rPr>
  </w:style>
  <w:style w:type="paragraph" w:customStyle="1" w:styleId="cjk">
    <w:name w:val="cjk"/>
    <w:basedOn w:val="a"/>
    <w:rsid w:val="003C6D59"/>
    <w:pPr>
      <w:widowControl/>
      <w:spacing w:after="150"/>
    </w:pPr>
    <w:rPr>
      <w:rFonts w:ascii="新細明體" w:eastAsia="新細明體" w:hAnsi="新細明體" w:cs="新細明體"/>
      <w:kern w:val="0"/>
      <w:szCs w:val="24"/>
    </w:rPr>
  </w:style>
  <w:style w:type="character" w:customStyle="1" w:styleId="ya-q-full-text">
    <w:name w:val="ya-q-full-text"/>
    <w:basedOn w:val="a0"/>
    <w:rsid w:val="00696D02"/>
  </w:style>
  <w:style w:type="character" w:customStyle="1" w:styleId="30">
    <w:name w:val="標題 3 字元"/>
    <w:basedOn w:val="a0"/>
    <w:link w:val="3"/>
    <w:uiPriority w:val="1"/>
    <w:rsid w:val="00787640"/>
    <w:rPr>
      <w:rFonts w:asciiTheme="majorHAnsi" w:eastAsiaTheme="majorEastAsia" w:hAnsiTheme="majorHAnsi" w:cstheme="majorBidi"/>
      <w:b/>
      <w:bCs/>
      <w:sz w:val="36"/>
      <w:szCs w:val="36"/>
    </w:rPr>
  </w:style>
  <w:style w:type="character" w:customStyle="1" w:styleId="10">
    <w:name w:val="標題 1 字元"/>
    <w:basedOn w:val="a0"/>
    <w:link w:val="1"/>
    <w:uiPriority w:val="9"/>
    <w:rsid w:val="00CB4323"/>
    <w:rPr>
      <w:rFonts w:asciiTheme="majorHAnsi" w:eastAsiaTheme="majorEastAsia" w:hAnsiTheme="majorHAnsi" w:cstheme="majorBidi"/>
      <w:b/>
      <w:bCs/>
      <w:kern w:val="52"/>
      <w:sz w:val="52"/>
      <w:szCs w:val="52"/>
    </w:rPr>
  </w:style>
  <w:style w:type="character" w:styleId="ae">
    <w:name w:val="annotation reference"/>
    <w:basedOn w:val="a0"/>
    <w:uiPriority w:val="99"/>
    <w:semiHidden/>
    <w:unhideWhenUsed/>
    <w:rsid w:val="009E03BA"/>
    <w:rPr>
      <w:sz w:val="18"/>
      <w:szCs w:val="18"/>
    </w:rPr>
  </w:style>
  <w:style w:type="paragraph" w:styleId="af">
    <w:name w:val="annotation text"/>
    <w:basedOn w:val="a"/>
    <w:link w:val="af0"/>
    <w:uiPriority w:val="99"/>
    <w:unhideWhenUsed/>
    <w:rsid w:val="009E03BA"/>
  </w:style>
  <w:style w:type="character" w:customStyle="1" w:styleId="af0">
    <w:name w:val="註解文字 字元"/>
    <w:basedOn w:val="a0"/>
    <w:link w:val="af"/>
    <w:uiPriority w:val="99"/>
    <w:rsid w:val="009E03BA"/>
  </w:style>
  <w:style w:type="paragraph" w:styleId="af1">
    <w:name w:val="annotation subject"/>
    <w:basedOn w:val="af"/>
    <w:next w:val="af"/>
    <w:link w:val="af2"/>
    <w:uiPriority w:val="99"/>
    <w:semiHidden/>
    <w:unhideWhenUsed/>
    <w:rsid w:val="009E03BA"/>
    <w:rPr>
      <w:b/>
      <w:bCs/>
    </w:rPr>
  </w:style>
  <w:style w:type="character" w:customStyle="1" w:styleId="af2">
    <w:name w:val="註解主旨 字元"/>
    <w:basedOn w:val="af0"/>
    <w:link w:val="af1"/>
    <w:uiPriority w:val="99"/>
    <w:semiHidden/>
    <w:rsid w:val="009E03BA"/>
    <w:rPr>
      <w:b/>
      <w:bCs/>
    </w:rPr>
  </w:style>
  <w:style w:type="character" w:styleId="af3">
    <w:name w:val="FollowedHyperlink"/>
    <w:basedOn w:val="a0"/>
    <w:uiPriority w:val="99"/>
    <w:semiHidden/>
    <w:unhideWhenUsed/>
    <w:rsid w:val="00C53DD4"/>
    <w:rPr>
      <w:color w:val="800080" w:themeColor="followedHyperlink"/>
      <w:u w:val="single"/>
    </w:rPr>
  </w:style>
  <w:style w:type="paragraph" w:styleId="af4">
    <w:name w:val="Revision"/>
    <w:hidden/>
    <w:uiPriority w:val="99"/>
    <w:semiHidden/>
    <w:rsid w:val="002C3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CB432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6D0233"/>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8764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78E5"/>
    <w:pPr>
      <w:widowControl w:val="0"/>
      <w:autoSpaceDE w:val="0"/>
      <w:autoSpaceDN w:val="0"/>
      <w:adjustRightInd w:val="0"/>
    </w:pPr>
    <w:rPr>
      <w:rFonts w:ascii="細明體" w:eastAsia="細明體" w:cs="細明體"/>
      <w:color w:val="000000"/>
      <w:kern w:val="0"/>
      <w:szCs w:val="24"/>
    </w:rPr>
  </w:style>
  <w:style w:type="paragraph" w:styleId="a3">
    <w:name w:val="header"/>
    <w:basedOn w:val="a"/>
    <w:link w:val="a4"/>
    <w:uiPriority w:val="99"/>
    <w:unhideWhenUsed/>
    <w:rsid w:val="00F50050"/>
    <w:pPr>
      <w:tabs>
        <w:tab w:val="center" w:pos="4153"/>
        <w:tab w:val="right" w:pos="8306"/>
      </w:tabs>
      <w:snapToGrid w:val="0"/>
    </w:pPr>
    <w:rPr>
      <w:sz w:val="20"/>
      <w:szCs w:val="20"/>
    </w:rPr>
  </w:style>
  <w:style w:type="character" w:customStyle="1" w:styleId="a4">
    <w:name w:val="頁首 字元"/>
    <w:basedOn w:val="a0"/>
    <w:link w:val="a3"/>
    <w:uiPriority w:val="99"/>
    <w:rsid w:val="00F50050"/>
    <w:rPr>
      <w:sz w:val="20"/>
      <w:szCs w:val="20"/>
    </w:rPr>
  </w:style>
  <w:style w:type="paragraph" w:styleId="a5">
    <w:name w:val="footer"/>
    <w:basedOn w:val="a"/>
    <w:link w:val="a6"/>
    <w:uiPriority w:val="99"/>
    <w:unhideWhenUsed/>
    <w:rsid w:val="00F50050"/>
    <w:pPr>
      <w:tabs>
        <w:tab w:val="center" w:pos="4153"/>
        <w:tab w:val="right" w:pos="8306"/>
      </w:tabs>
      <w:snapToGrid w:val="0"/>
    </w:pPr>
    <w:rPr>
      <w:sz w:val="20"/>
      <w:szCs w:val="20"/>
    </w:rPr>
  </w:style>
  <w:style w:type="character" w:customStyle="1" w:styleId="a6">
    <w:name w:val="頁尾 字元"/>
    <w:basedOn w:val="a0"/>
    <w:link w:val="a5"/>
    <w:uiPriority w:val="99"/>
    <w:rsid w:val="00F50050"/>
    <w:rPr>
      <w:sz w:val="20"/>
      <w:szCs w:val="20"/>
    </w:rPr>
  </w:style>
  <w:style w:type="paragraph" w:styleId="a7">
    <w:name w:val="List Paragraph"/>
    <w:basedOn w:val="a"/>
    <w:uiPriority w:val="34"/>
    <w:qFormat/>
    <w:rsid w:val="00BD06D4"/>
    <w:pPr>
      <w:ind w:leftChars="200" w:left="480"/>
    </w:pPr>
  </w:style>
  <w:style w:type="paragraph" w:styleId="a8">
    <w:name w:val="Balloon Text"/>
    <w:basedOn w:val="a"/>
    <w:link w:val="a9"/>
    <w:uiPriority w:val="99"/>
    <w:semiHidden/>
    <w:unhideWhenUsed/>
    <w:rsid w:val="0099376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93760"/>
    <w:rPr>
      <w:rFonts w:asciiTheme="majorHAnsi" w:eastAsiaTheme="majorEastAsia" w:hAnsiTheme="majorHAnsi" w:cstheme="majorBidi"/>
      <w:sz w:val="18"/>
      <w:szCs w:val="18"/>
    </w:rPr>
  </w:style>
  <w:style w:type="character" w:customStyle="1" w:styleId="shorttext">
    <w:name w:val="short_text"/>
    <w:basedOn w:val="a0"/>
    <w:rsid w:val="0025038C"/>
  </w:style>
  <w:style w:type="character" w:customStyle="1" w:styleId="alt-edited1">
    <w:name w:val="alt-edited1"/>
    <w:basedOn w:val="a0"/>
    <w:rsid w:val="00C264D1"/>
    <w:rPr>
      <w:color w:val="4D90F0"/>
    </w:rPr>
  </w:style>
  <w:style w:type="table" w:styleId="aa">
    <w:name w:val="Table Grid"/>
    <w:basedOn w:val="a1"/>
    <w:uiPriority w:val="59"/>
    <w:rsid w:val="00E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D2441"/>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ED2441"/>
    <w:rPr>
      <w:b/>
      <w:bCs/>
    </w:rPr>
  </w:style>
  <w:style w:type="character" w:customStyle="1" w:styleId="20">
    <w:name w:val="標題 2 字元"/>
    <w:basedOn w:val="a0"/>
    <w:link w:val="2"/>
    <w:uiPriority w:val="9"/>
    <w:rsid w:val="006D0233"/>
    <w:rPr>
      <w:rFonts w:ascii="新細明體" w:eastAsia="新細明體" w:hAnsi="新細明體" w:cs="新細明體"/>
      <w:b/>
      <w:bCs/>
      <w:kern w:val="0"/>
      <w:sz w:val="36"/>
      <w:szCs w:val="36"/>
    </w:rPr>
  </w:style>
  <w:style w:type="character" w:styleId="ac">
    <w:name w:val="Hyperlink"/>
    <w:basedOn w:val="a0"/>
    <w:uiPriority w:val="99"/>
    <w:unhideWhenUsed/>
    <w:rsid w:val="006D0233"/>
    <w:rPr>
      <w:strike w:val="0"/>
      <w:dstrike w:val="0"/>
      <w:color w:val="3E73A0"/>
      <w:u w:val="none"/>
      <w:effect w:val="none"/>
    </w:rPr>
  </w:style>
  <w:style w:type="character" w:styleId="HTML">
    <w:name w:val="HTML Cite"/>
    <w:basedOn w:val="a0"/>
    <w:uiPriority w:val="99"/>
    <w:semiHidden/>
    <w:unhideWhenUsed/>
    <w:rsid w:val="006D0233"/>
    <w:rPr>
      <w:i w:val="0"/>
      <w:iCs w:val="0"/>
    </w:rPr>
  </w:style>
  <w:style w:type="character" w:styleId="ad">
    <w:name w:val="Emphasis"/>
    <w:basedOn w:val="a0"/>
    <w:uiPriority w:val="20"/>
    <w:qFormat/>
    <w:rsid w:val="006D0233"/>
    <w:rPr>
      <w:i w:val="0"/>
      <w:iCs w:val="0"/>
    </w:rPr>
  </w:style>
  <w:style w:type="character" w:customStyle="1" w:styleId="time10">
    <w:name w:val="time10"/>
    <w:basedOn w:val="a0"/>
    <w:rsid w:val="006D0233"/>
    <w:rPr>
      <w:rFonts w:ascii="Arial" w:hAnsi="Arial" w:cs="Arial" w:hint="default"/>
      <w:sz w:val="15"/>
      <w:szCs w:val="15"/>
    </w:rPr>
  </w:style>
  <w:style w:type="character" w:customStyle="1" w:styleId="sgtxtb6">
    <w:name w:val="sg_txtb6"/>
    <w:basedOn w:val="a0"/>
    <w:rsid w:val="006D0233"/>
    <w:rPr>
      <w:rFonts w:ascii="SimSun" w:eastAsia="SimSun" w:hAnsi="SimSun" w:hint="eastAsia"/>
      <w:color w:val="464646"/>
    </w:rPr>
  </w:style>
  <w:style w:type="character" w:customStyle="1" w:styleId="at4-visually-hidden1">
    <w:name w:val="at4-visually-hidden1"/>
    <w:basedOn w:val="a0"/>
    <w:rsid w:val="003C6D59"/>
    <w:rPr>
      <w:bdr w:val="none" w:sz="0" w:space="0" w:color="auto" w:frame="1"/>
    </w:rPr>
  </w:style>
  <w:style w:type="character" w:customStyle="1" w:styleId="at4-visually-hidden2">
    <w:name w:val="at4-visually-hidden2"/>
    <w:basedOn w:val="a0"/>
    <w:rsid w:val="003C6D59"/>
    <w:rPr>
      <w:bdr w:val="none" w:sz="0" w:space="0" w:color="auto" w:frame="1"/>
    </w:rPr>
  </w:style>
  <w:style w:type="paragraph" w:customStyle="1" w:styleId="cjk">
    <w:name w:val="cjk"/>
    <w:basedOn w:val="a"/>
    <w:rsid w:val="003C6D59"/>
    <w:pPr>
      <w:widowControl/>
      <w:spacing w:after="150"/>
    </w:pPr>
    <w:rPr>
      <w:rFonts w:ascii="新細明體" w:eastAsia="新細明體" w:hAnsi="新細明體" w:cs="新細明體"/>
      <w:kern w:val="0"/>
      <w:szCs w:val="24"/>
    </w:rPr>
  </w:style>
  <w:style w:type="character" w:customStyle="1" w:styleId="ya-q-full-text">
    <w:name w:val="ya-q-full-text"/>
    <w:basedOn w:val="a0"/>
    <w:rsid w:val="00696D02"/>
  </w:style>
  <w:style w:type="character" w:customStyle="1" w:styleId="30">
    <w:name w:val="標題 3 字元"/>
    <w:basedOn w:val="a0"/>
    <w:link w:val="3"/>
    <w:uiPriority w:val="1"/>
    <w:rsid w:val="00787640"/>
    <w:rPr>
      <w:rFonts w:asciiTheme="majorHAnsi" w:eastAsiaTheme="majorEastAsia" w:hAnsiTheme="majorHAnsi" w:cstheme="majorBidi"/>
      <w:b/>
      <w:bCs/>
      <w:sz w:val="36"/>
      <w:szCs w:val="36"/>
    </w:rPr>
  </w:style>
  <w:style w:type="character" w:customStyle="1" w:styleId="10">
    <w:name w:val="標題 1 字元"/>
    <w:basedOn w:val="a0"/>
    <w:link w:val="1"/>
    <w:uiPriority w:val="9"/>
    <w:rsid w:val="00CB4323"/>
    <w:rPr>
      <w:rFonts w:asciiTheme="majorHAnsi" w:eastAsiaTheme="majorEastAsia" w:hAnsiTheme="majorHAnsi" w:cstheme="majorBidi"/>
      <w:b/>
      <w:bCs/>
      <w:kern w:val="52"/>
      <w:sz w:val="52"/>
      <w:szCs w:val="52"/>
    </w:rPr>
  </w:style>
  <w:style w:type="character" w:styleId="ae">
    <w:name w:val="annotation reference"/>
    <w:basedOn w:val="a0"/>
    <w:uiPriority w:val="99"/>
    <w:semiHidden/>
    <w:unhideWhenUsed/>
    <w:rsid w:val="009E03BA"/>
    <w:rPr>
      <w:sz w:val="18"/>
      <w:szCs w:val="18"/>
    </w:rPr>
  </w:style>
  <w:style w:type="paragraph" w:styleId="af">
    <w:name w:val="annotation text"/>
    <w:basedOn w:val="a"/>
    <w:link w:val="af0"/>
    <w:uiPriority w:val="99"/>
    <w:unhideWhenUsed/>
    <w:rsid w:val="009E03BA"/>
  </w:style>
  <w:style w:type="character" w:customStyle="1" w:styleId="af0">
    <w:name w:val="註解文字 字元"/>
    <w:basedOn w:val="a0"/>
    <w:link w:val="af"/>
    <w:uiPriority w:val="99"/>
    <w:rsid w:val="009E03BA"/>
  </w:style>
  <w:style w:type="paragraph" w:styleId="af1">
    <w:name w:val="annotation subject"/>
    <w:basedOn w:val="af"/>
    <w:next w:val="af"/>
    <w:link w:val="af2"/>
    <w:uiPriority w:val="99"/>
    <w:semiHidden/>
    <w:unhideWhenUsed/>
    <w:rsid w:val="009E03BA"/>
    <w:rPr>
      <w:b/>
      <w:bCs/>
    </w:rPr>
  </w:style>
  <w:style w:type="character" w:customStyle="1" w:styleId="af2">
    <w:name w:val="註解主旨 字元"/>
    <w:basedOn w:val="af0"/>
    <w:link w:val="af1"/>
    <w:uiPriority w:val="99"/>
    <w:semiHidden/>
    <w:rsid w:val="009E03BA"/>
    <w:rPr>
      <w:b/>
      <w:bCs/>
    </w:rPr>
  </w:style>
  <w:style w:type="character" w:styleId="af3">
    <w:name w:val="FollowedHyperlink"/>
    <w:basedOn w:val="a0"/>
    <w:uiPriority w:val="99"/>
    <w:semiHidden/>
    <w:unhideWhenUsed/>
    <w:rsid w:val="00C53DD4"/>
    <w:rPr>
      <w:color w:val="800080" w:themeColor="followedHyperlink"/>
      <w:u w:val="single"/>
    </w:rPr>
  </w:style>
  <w:style w:type="paragraph" w:styleId="af4">
    <w:name w:val="Revision"/>
    <w:hidden/>
    <w:uiPriority w:val="99"/>
    <w:semiHidden/>
    <w:rsid w:val="002C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770">
      <w:bodyDiv w:val="1"/>
      <w:marLeft w:val="0"/>
      <w:marRight w:val="0"/>
      <w:marTop w:val="0"/>
      <w:marBottom w:val="0"/>
      <w:divBdr>
        <w:top w:val="none" w:sz="0" w:space="0" w:color="auto"/>
        <w:left w:val="none" w:sz="0" w:space="0" w:color="auto"/>
        <w:bottom w:val="none" w:sz="0" w:space="0" w:color="auto"/>
        <w:right w:val="none" w:sz="0" w:space="0" w:color="auto"/>
      </w:divBdr>
    </w:div>
    <w:div w:id="112722656">
      <w:bodyDiv w:val="1"/>
      <w:marLeft w:val="0"/>
      <w:marRight w:val="0"/>
      <w:marTop w:val="0"/>
      <w:marBottom w:val="0"/>
      <w:divBdr>
        <w:top w:val="none" w:sz="0" w:space="0" w:color="auto"/>
        <w:left w:val="none" w:sz="0" w:space="0" w:color="auto"/>
        <w:bottom w:val="none" w:sz="0" w:space="0" w:color="auto"/>
        <w:right w:val="none" w:sz="0" w:space="0" w:color="auto"/>
      </w:divBdr>
      <w:divsChild>
        <w:div w:id="2123184789">
          <w:marLeft w:val="0"/>
          <w:marRight w:val="0"/>
          <w:marTop w:val="0"/>
          <w:marBottom w:val="0"/>
          <w:divBdr>
            <w:top w:val="none" w:sz="0" w:space="0" w:color="auto"/>
            <w:left w:val="none" w:sz="0" w:space="0" w:color="auto"/>
            <w:bottom w:val="none" w:sz="0" w:space="0" w:color="auto"/>
            <w:right w:val="none" w:sz="0" w:space="0" w:color="auto"/>
          </w:divBdr>
          <w:divsChild>
            <w:div w:id="2106807218">
              <w:marLeft w:val="0"/>
              <w:marRight w:val="0"/>
              <w:marTop w:val="0"/>
              <w:marBottom w:val="0"/>
              <w:divBdr>
                <w:top w:val="none" w:sz="0" w:space="0" w:color="auto"/>
                <w:left w:val="none" w:sz="0" w:space="0" w:color="auto"/>
                <w:bottom w:val="none" w:sz="0" w:space="0" w:color="auto"/>
                <w:right w:val="none" w:sz="0" w:space="0" w:color="auto"/>
              </w:divBdr>
              <w:divsChild>
                <w:div w:id="1067067678">
                  <w:marLeft w:val="0"/>
                  <w:marRight w:val="0"/>
                  <w:marTop w:val="0"/>
                  <w:marBottom w:val="0"/>
                  <w:divBdr>
                    <w:top w:val="none" w:sz="0" w:space="0" w:color="auto"/>
                    <w:left w:val="none" w:sz="0" w:space="0" w:color="auto"/>
                    <w:bottom w:val="none" w:sz="0" w:space="0" w:color="auto"/>
                    <w:right w:val="none" w:sz="0" w:space="0" w:color="auto"/>
                  </w:divBdr>
                  <w:divsChild>
                    <w:div w:id="983512269">
                      <w:marLeft w:val="0"/>
                      <w:marRight w:val="0"/>
                      <w:marTop w:val="0"/>
                      <w:marBottom w:val="0"/>
                      <w:divBdr>
                        <w:top w:val="none" w:sz="0" w:space="0" w:color="auto"/>
                        <w:left w:val="none" w:sz="0" w:space="0" w:color="auto"/>
                        <w:bottom w:val="none" w:sz="0" w:space="0" w:color="auto"/>
                        <w:right w:val="none" w:sz="0" w:space="0" w:color="auto"/>
                      </w:divBdr>
                      <w:divsChild>
                        <w:div w:id="5374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1883">
      <w:bodyDiv w:val="1"/>
      <w:marLeft w:val="0"/>
      <w:marRight w:val="0"/>
      <w:marTop w:val="0"/>
      <w:marBottom w:val="0"/>
      <w:divBdr>
        <w:top w:val="none" w:sz="0" w:space="0" w:color="auto"/>
        <w:left w:val="none" w:sz="0" w:space="0" w:color="auto"/>
        <w:bottom w:val="none" w:sz="0" w:space="0" w:color="auto"/>
        <w:right w:val="none" w:sz="0" w:space="0" w:color="auto"/>
      </w:divBdr>
    </w:div>
    <w:div w:id="210314956">
      <w:bodyDiv w:val="1"/>
      <w:marLeft w:val="0"/>
      <w:marRight w:val="0"/>
      <w:marTop w:val="0"/>
      <w:marBottom w:val="0"/>
      <w:divBdr>
        <w:top w:val="none" w:sz="0" w:space="0" w:color="auto"/>
        <w:left w:val="none" w:sz="0" w:space="0" w:color="auto"/>
        <w:bottom w:val="none" w:sz="0" w:space="0" w:color="auto"/>
        <w:right w:val="none" w:sz="0" w:space="0" w:color="auto"/>
      </w:divBdr>
    </w:div>
    <w:div w:id="215094356">
      <w:bodyDiv w:val="1"/>
      <w:marLeft w:val="0"/>
      <w:marRight w:val="0"/>
      <w:marTop w:val="0"/>
      <w:marBottom w:val="0"/>
      <w:divBdr>
        <w:top w:val="none" w:sz="0" w:space="0" w:color="auto"/>
        <w:left w:val="none" w:sz="0" w:space="0" w:color="auto"/>
        <w:bottom w:val="none" w:sz="0" w:space="0" w:color="auto"/>
        <w:right w:val="none" w:sz="0" w:space="0" w:color="auto"/>
      </w:divBdr>
    </w:div>
    <w:div w:id="362557654">
      <w:bodyDiv w:val="1"/>
      <w:marLeft w:val="0"/>
      <w:marRight w:val="0"/>
      <w:marTop w:val="0"/>
      <w:marBottom w:val="0"/>
      <w:divBdr>
        <w:top w:val="none" w:sz="0" w:space="0" w:color="auto"/>
        <w:left w:val="none" w:sz="0" w:space="0" w:color="auto"/>
        <w:bottom w:val="none" w:sz="0" w:space="0" w:color="auto"/>
        <w:right w:val="none" w:sz="0" w:space="0" w:color="auto"/>
      </w:divBdr>
    </w:div>
    <w:div w:id="411507405">
      <w:bodyDiv w:val="1"/>
      <w:marLeft w:val="0"/>
      <w:marRight w:val="0"/>
      <w:marTop w:val="0"/>
      <w:marBottom w:val="0"/>
      <w:divBdr>
        <w:top w:val="none" w:sz="0" w:space="0" w:color="auto"/>
        <w:left w:val="none" w:sz="0" w:space="0" w:color="auto"/>
        <w:bottom w:val="none" w:sz="0" w:space="0" w:color="auto"/>
        <w:right w:val="none" w:sz="0" w:space="0" w:color="auto"/>
      </w:divBdr>
    </w:div>
    <w:div w:id="471291824">
      <w:bodyDiv w:val="1"/>
      <w:marLeft w:val="0"/>
      <w:marRight w:val="0"/>
      <w:marTop w:val="0"/>
      <w:marBottom w:val="0"/>
      <w:divBdr>
        <w:top w:val="none" w:sz="0" w:space="0" w:color="auto"/>
        <w:left w:val="none" w:sz="0" w:space="0" w:color="auto"/>
        <w:bottom w:val="none" w:sz="0" w:space="0" w:color="auto"/>
        <w:right w:val="none" w:sz="0" w:space="0" w:color="auto"/>
      </w:divBdr>
      <w:divsChild>
        <w:div w:id="1348606108">
          <w:marLeft w:val="0"/>
          <w:marRight w:val="0"/>
          <w:marTop w:val="0"/>
          <w:marBottom w:val="0"/>
          <w:divBdr>
            <w:top w:val="none" w:sz="0" w:space="0" w:color="auto"/>
            <w:left w:val="none" w:sz="0" w:space="0" w:color="auto"/>
            <w:bottom w:val="none" w:sz="0" w:space="0" w:color="auto"/>
            <w:right w:val="none" w:sz="0" w:space="0" w:color="auto"/>
          </w:divBdr>
          <w:divsChild>
            <w:div w:id="534461736">
              <w:marLeft w:val="0"/>
              <w:marRight w:val="0"/>
              <w:marTop w:val="0"/>
              <w:marBottom w:val="0"/>
              <w:divBdr>
                <w:top w:val="none" w:sz="0" w:space="0" w:color="auto"/>
                <w:left w:val="none" w:sz="0" w:space="0" w:color="auto"/>
                <w:bottom w:val="none" w:sz="0" w:space="0" w:color="auto"/>
                <w:right w:val="none" w:sz="0" w:space="0" w:color="auto"/>
              </w:divBdr>
              <w:divsChild>
                <w:div w:id="108863711">
                  <w:marLeft w:val="0"/>
                  <w:marRight w:val="0"/>
                  <w:marTop w:val="225"/>
                  <w:marBottom w:val="0"/>
                  <w:divBdr>
                    <w:top w:val="none" w:sz="0" w:space="0" w:color="auto"/>
                    <w:left w:val="none" w:sz="0" w:space="0" w:color="auto"/>
                    <w:bottom w:val="none" w:sz="0" w:space="0" w:color="auto"/>
                    <w:right w:val="none" w:sz="0" w:space="0" w:color="auto"/>
                  </w:divBdr>
                  <w:divsChild>
                    <w:div w:id="1754551469">
                      <w:marLeft w:val="0"/>
                      <w:marRight w:val="0"/>
                      <w:marTop w:val="0"/>
                      <w:marBottom w:val="0"/>
                      <w:divBdr>
                        <w:top w:val="none" w:sz="0" w:space="0" w:color="auto"/>
                        <w:left w:val="none" w:sz="0" w:space="0" w:color="auto"/>
                        <w:bottom w:val="none" w:sz="0" w:space="0" w:color="auto"/>
                        <w:right w:val="none" w:sz="0" w:space="0" w:color="auto"/>
                      </w:divBdr>
                      <w:divsChild>
                        <w:div w:id="21449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86580">
      <w:bodyDiv w:val="1"/>
      <w:marLeft w:val="0"/>
      <w:marRight w:val="0"/>
      <w:marTop w:val="0"/>
      <w:marBottom w:val="0"/>
      <w:divBdr>
        <w:top w:val="none" w:sz="0" w:space="0" w:color="auto"/>
        <w:left w:val="none" w:sz="0" w:space="0" w:color="auto"/>
        <w:bottom w:val="none" w:sz="0" w:space="0" w:color="auto"/>
        <w:right w:val="none" w:sz="0" w:space="0" w:color="auto"/>
      </w:divBdr>
    </w:div>
    <w:div w:id="561213252">
      <w:bodyDiv w:val="1"/>
      <w:marLeft w:val="0"/>
      <w:marRight w:val="0"/>
      <w:marTop w:val="0"/>
      <w:marBottom w:val="0"/>
      <w:divBdr>
        <w:top w:val="none" w:sz="0" w:space="0" w:color="auto"/>
        <w:left w:val="none" w:sz="0" w:space="0" w:color="auto"/>
        <w:bottom w:val="none" w:sz="0" w:space="0" w:color="auto"/>
        <w:right w:val="none" w:sz="0" w:space="0" w:color="auto"/>
      </w:divBdr>
      <w:divsChild>
        <w:div w:id="1657537657">
          <w:marLeft w:val="0"/>
          <w:marRight w:val="0"/>
          <w:marTop w:val="0"/>
          <w:marBottom w:val="0"/>
          <w:divBdr>
            <w:top w:val="none" w:sz="0" w:space="0" w:color="auto"/>
            <w:left w:val="none" w:sz="0" w:space="0" w:color="auto"/>
            <w:bottom w:val="none" w:sz="0" w:space="0" w:color="auto"/>
            <w:right w:val="none" w:sz="0" w:space="0" w:color="auto"/>
          </w:divBdr>
          <w:divsChild>
            <w:div w:id="595555750">
              <w:marLeft w:val="-225"/>
              <w:marRight w:val="-225"/>
              <w:marTop w:val="0"/>
              <w:marBottom w:val="0"/>
              <w:divBdr>
                <w:top w:val="none" w:sz="0" w:space="0" w:color="auto"/>
                <w:left w:val="none" w:sz="0" w:space="0" w:color="auto"/>
                <w:bottom w:val="none" w:sz="0" w:space="0" w:color="auto"/>
                <w:right w:val="none" w:sz="0" w:space="0" w:color="auto"/>
              </w:divBdr>
              <w:divsChild>
                <w:div w:id="1999920712">
                  <w:marLeft w:val="0"/>
                  <w:marRight w:val="0"/>
                  <w:marTop w:val="0"/>
                  <w:marBottom w:val="0"/>
                  <w:divBdr>
                    <w:top w:val="none" w:sz="0" w:space="0" w:color="auto"/>
                    <w:left w:val="none" w:sz="0" w:space="0" w:color="auto"/>
                    <w:bottom w:val="none" w:sz="0" w:space="0" w:color="auto"/>
                    <w:right w:val="none" w:sz="0" w:space="0" w:color="auto"/>
                  </w:divBdr>
                </w:div>
              </w:divsChild>
            </w:div>
            <w:div w:id="2138646551">
              <w:marLeft w:val="-225"/>
              <w:marRight w:val="-225"/>
              <w:marTop w:val="0"/>
              <w:marBottom w:val="0"/>
              <w:divBdr>
                <w:top w:val="none" w:sz="0" w:space="0" w:color="auto"/>
                <w:left w:val="none" w:sz="0" w:space="0" w:color="auto"/>
                <w:bottom w:val="none" w:sz="0" w:space="0" w:color="auto"/>
                <w:right w:val="none" w:sz="0" w:space="0" w:color="auto"/>
              </w:divBdr>
              <w:divsChild>
                <w:div w:id="27992533">
                  <w:marLeft w:val="0"/>
                  <w:marRight w:val="0"/>
                  <w:marTop w:val="0"/>
                  <w:marBottom w:val="0"/>
                  <w:divBdr>
                    <w:top w:val="none" w:sz="0" w:space="0" w:color="auto"/>
                    <w:left w:val="none" w:sz="0" w:space="0" w:color="auto"/>
                    <w:bottom w:val="none" w:sz="0" w:space="0" w:color="auto"/>
                    <w:right w:val="none" w:sz="0" w:space="0" w:color="auto"/>
                  </w:divBdr>
                </w:div>
                <w:div w:id="448665325">
                  <w:marLeft w:val="0"/>
                  <w:marRight w:val="0"/>
                  <w:marTop w:val="0"/>
                  <w:marBottom w:val="0"/>
                  <w:divBdr>
                    <w:top w:val="none" w:sz="0" w:space="0" w:color="auto"/>
                    <w:left w:val="none" w:sz="0" w:space="0" w:color="auto"/>
                    <w:bottom w:val="none" w:sz="0" w:space="0" w:color="auto"/>
                    <w:right w:val="none" w:sz="0" w:space="0" w:color="auto"/>
                  </w:divBdr>
                  <w:divsChild>
                    <w:div w:id="1511066041">
                      <w:marLeft w:val="0"/>
                      <w:marRight w:val="0"/>
                      <w:marTop w:val="0"/>
                      <w:marBottom w:val="0"/>
                      <w:divBdr>
                        <w:top w:val="none" w:sz="0" w:space="0" w:color="auto"/>
                        <w:left w:val="none" w:sz="0" w:space="0" w:color="auto"/>
                        <w:bottom w:val="none" w:sz="0" w:space="0" w:color="auto"/>
                        <w:right w:val="none" w:sz="0" w:space="0" w:color="auto"/>
                      </w:divBdr>
                      <w:divsChild>
                        <w:div w:id="1978336966">
                          <w:marLeft w:val="0"/>
                          <w:marRight w:val="0"/>
                          <w:marTop w:val="0"/>
                          <w:marBottom w:val="0"/>
                          <w:divBdr>
                            <w:top w:val="none" w:sz="0" w:space="0" w:color="auto"/>
                            <w:left w:val="none" w:sz="0" w:space="0" w:color="auto"/>
                            <w:bottom w:val="none" w:sz="0" w:space="0" w:color="auto"/>
                            <w:right w:val="none" w:sz="0" w:space="0" w:color="auto"/>
                          </w:divBdr>
                          <w:divsChild>
                            <w:div w:id="19314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0162">
              <w:marLeft w:val="-225"/>
              <w:marRight w:val="-225"/>
              <w:marTop w:val="0"/>
              <w:marBottom w:val="0"/>
              <w:divBdr>
                <w:top w:val="none" w:sz="0" w:space="0" w:color="auto"/>
                <w:left w:val="none" w:sz="0" w:space="0" w:color="auto"/>
                <w:bottom w:val="none" w:sz="0" w:space="0" w:color="auto"/>
                <w:right w:val="none" w:sz="0" w:space="0" w:color="auto"/>
              </w:divBdr>
              <w:divsChild>
                <w:div w:id="115419287">
                  <w:marLeft w:val="0"/>
                  <w:marRight w:val="0"/>
                  <w:marTop w:val="0"/>
                  <w:marBottom w:val="0"/>
                  <w:divBdr>
                    <w:top w:val="none" w:sz="0" w:space="0" w:color="auto"/>
                    <w:left w:val="none" w:sz="0" w:space="0" w:color="auto"/>
                    <w:bottom w:val="none" w:sz="0" w:space="0" w:color="auto"/>
                    <w:right w:val="none" w:sz="0" w:space="0" w:color="auto"/>
                  </w:divBdr>
                  <w:divsChild>
                    <w:div w:id="2022567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572743788">
      <w:bodyDiv w:val="1"/>
      <w:marLeft w:val="0"/>
      <w:marRight w:val="0"/>
      <w:marTop w:val="0"/>
      <w:marBottom w:val="0"/>
      <w:divBdr>
        <w:top w:val="none" w:sz="0" w:space="0" w:color="auto"/>
        <w:left w:val="none" w:sz="0" w:space="0" w:color="auto"/>
        <w:bottom w:val="none" w:sz="0" w:space="0" w:color="auto"/>
        <w:right w:val="none" w:sz="0" w:space="0" w:color="auto"/>
      </w:divBdr>
      <w:divsChild>
        <w:div w:id="1806971421">
          <w:marLeft w:val="0"/>
          <w:marRight w:val="0"/>
          <w:marTop w:val="0"/>
          <w:marBottom w:val="0"/>
          <w:divBdr>
            <w:top w:val="none" w:sz="0" w:space="0" w:color="auto"/>
            <w:left w:val="none" w:sz="0" w:space="0" w:color="auto"/>
            <w:bottom w:val="none" w:sz="0" w:space="0" w:color="auto"/>
            <w:right w:val="none" w:sz="0" w:space="0" w:color="auto"/>
          </w:divBdr>
          <w:divsChild>
            <w:div w:id="378361401">
              <w:marLeft w:val="0"/>
              <w:marRight w:val="0"/>
              <w:marTop w:val="0"/>
              <w:marBottom w:val="0"/>
              <w:divBdr>
                <w:top w:val="none" w:sz="0" w:space="0" w:color="auto"/>
                <w:left w:val="none" w:sz="0" w:space="0" w:color="auto"/>
                <w:bottom w:val="none" w:sz="0" w:space="0" w:color="auto"/>
                <w:right w:val="none" w:sz="0" w:space="0" w:color="auto"/>
              </w:divBdr>
              <w:divsChild>
                <w:div w:id="1327780350">
                  <w:marLeft w:val="0"/>
                  <w:marRight w:val="0"/>
                  <w:marTop w:val="0"/>
                  <w:marBottom w:val="0"/>
                  <w:divBdr>
                    <w:top w:val="none" w:sz="0" w:space="0" w:color="auto"/>
                    <w:left w:val="none" w:sz="0" w:space="0" w:color="auto"/>
                    <w:bottom w:val="none" w:sz="0" w:space="0" w:color="auto"/>
                    <w:right w:val="none" w:sz="0" w:space="0" w:color="auto"/>
                  </w:divBdr>
                  <w:divsChild>
                    <w:div w:id="2113083275">
                      <w:marLeft w:val="0"/>
                      <w:marRight w:val="0"/>
                      <w:marTop w:val="0"/>
                      <w:marBottom w:val="0"/>
                      <w:divBdr>
                        <w:top w:val="none" w:sz="0" w:space="0" w:color="auto"/>
                        <w:left w:val="none" w:sz="0" w:space="0" w:color="auto"/>
                        <w:bottom w:val="none" w:sz="0" w:space="0" w:color="auto"/>
                        <w:right w:val="none" w:sz="0" w:space="0" w:color="auto"/>
                      </w:divBdr>
                      <w:divsChild>
                        <w:div w:id="1989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9015">
      <w:bodyDiv w:val="1"/>
      <w:marLeft w:val="0"/>
      <w:marRight w:val="0"/>
      <w:marTop w:val="0"/>
      <w:marBottom w:val="0"/>
      <w:divBdr>
        <w:top w:val="none" w:sz="0" w:space="0" w:color="auto"/>
        <w:left w:val="none" w:sz="0" w:space="0" w:color="auto"/>
        <w:bottom w:val="none" w:sz="0" w:space="0" w:color="auto"/>
        <w:right w:val="none" w:sz="0" w:space="0" w:color="auto"/>
      </w:divBdr>
    </w:div>
    <w:div w:id="663819542">
      <w:bodyDiv w:val="1"/>
      <w:marLeft w:val="0"/>
      <w:marRight w:val="0"/>
      <w:marTop w:val="0"/>
      <w:marBottom w:val="0"/>
      <w:divBdr>
        <w:top w:val="none" w:sz="0" w:space="0" w:color="auto"/>
        <w:left w:val="none" w:sz="0" w:space="0" w:color="auto"/>
        <w:bottom w:val="none" w:sz="0" w:space="0" w:color="auto"/>
        <w:right w:val="none" w:sz="0" w:space="0" w:color="auto"/>
      </w:divBdr>
    </w:div>
    <w:div w:id="674724179">
      <w:bodyDiv w:val="1"/>
      <w:marLeft w:val="0"/>
      <w:marRight w:val="0"/>
      <w:marTop w:val="0"/>
      <w:marBottom w:val="0"/>
      <w:divBdr>
        <w:top w:val="none" w:sz="0" w:space="0" w:color="auto"/>
        <w:left w:val="none" w:sz="0" w:space="0" w:color="auto"/>
        <w:bottom w:val="none" w:sz="0" w:space="0" w:color="auto"/>
        <w:right w:val="none" w:sz="0" w:space="0" w:color="auto"/>
      </w:divBdr>
    </w:div>
    <w:div w:id="779224649">
      <w:bodyDiv w:val="1"/>
      <w:marLeft w:val="0"/>
      <w:marRight w:val="0"/>
      <w:marTop w:val="0"/>
      <w:marBottom w:val="0"/>
      <w:divBdr>
        <w:top w:val="none" w:sz="0" w:space="0" w:color="auto"/>
        <w:left w:val="none" w:sz="0" w:space="0" w:color="auto"/>
        <w:bottom w:val="none" w:sz="0" w:space="0" w:color="auto"/>
        <w:right w:val="none" w:sz="0" w:space="0" w:color="auto"/>
      </w:divBdr>
    </w:div>
    <w:div w:id="896935164">
      <w:bodyDiv w:val="1"/>
      <w:marLeft w:val="0"/>
      <w:marRight w:val="0"/>
      <w:marTop w:val="0"/>
      <w:marBottom w:val="0"/>
      <w:divBdr>
        <w:top w:val="none" w:sz="0" w:space="0" w:color="auto"/>
        <w:left w:val="none" w:sz="0" w:space="0" w:color="auto"/>
        <w:bottom w:val="none" w:sz="0" w:space="0" w:color="auto"/>
        <w:right w:val="none" w:sz="0" w:space="0" w:color="auto"/>
      </w:divBdr>
    </w:div>
    <w:div w:id="899363122">
      <w:bodyDiv w:val="1"/>
      <w:marLeft w:val="0"/>
      <w:marRight w:val="0"/>
      <w:marTop w:val="0"/>
      <w:marBottom w:val="0"/>
      <w:divBdr>
        <w:top w:val="none" w:sz="0" w:space="0" w:color="auto"/>
        <w:left w:val="none" w:sz="0" w:space="0" w:color="auto"/>
        <w:bottom w:val="none" w:sz="0" w:space="0" w:color="auto"/>
        <w:right w:val="none" w:sz="0" w:space="0" w:color="auto"/>
      </w:divBdr>
    </w:div>
    <w:div w:id="971324073">
      <w:bodyDiv w:val="1"/>
      <w:marLeft w:val="0"/>
      <w:marRight w:val="0"/>
      <w:marTop w:val="0"/>
      <w:marBottom w:val="0"/>
      <w:divBdr>
        <w:top w:val="none" w:sz="0" w:space="0" w:color="auto"/>
        <w:left w:val="none" w:sz="0" w:space="0" w:color="auto"/>
        <w:bottom w:val="none" w:sz="0" w:space="0" w:color="auto"/>
        <w:right w:val="none" w:sz="0" w:space="0" w:color="auto"/>
      </w:divBdr>
    </w:div>
    <w:div w:id="1000766963">
      <w:bodyDiv w:val="1"/>
      <w:marLeft w:val="0"/>
      <w:marRight w:val="0"/>
      <w:marTop w:val="0"/>
      <w:marBottom w:val="0"/>
      <w:divBdr>
        <w:top w:val="none" w:sz="0" w:space="0" w:color="auto"/>
        <w:left w:val="none" w:sz="0" w:space="0" w:color="auto"/>
        <w:bottom w:val="none" w:sz="0" w:space="0" w:color="auto"/>
        <w:right w:val="none" w:sz="0" w:space="0" w:color="auto"/>
      </w:divBdr>
      <w:divsChild>
        <w:div w:id="2052924266">
          <w:marLeft w:val="0"/>
          <w:marRight w:val="0"/>
          <w:marTop w:val="0"/>
          <w:marBottom w:val="0"/>
          <w:divBdr>
            <w:top w:val="none" w:sz="0" w:space="0" w:color="auto"/>
            <w:left w:val="none" w:sz="0" w:space="0" w:color="auto"/>
            <w:bottom w:val="none" w:sz="0" w:space="0" w:color="auto"/>
            <w:right w:val="none" w:sz="0" w:space="0" w:color="auto"/>
          </w:divBdr>
          <w:divsChild>
            <w:div w:id="1277374988">
              <w:marLeft w:val="0"/>
              <w:marRight w:val="0"/>
              <w:marTop w:val="0"/>
              <w:marBottom w:val="0"/>
              <w:divBdr>
                <w:top w:val="none" w:sz="0" w:space="0" w:color="auto"/>
                <w:left w:val="none" w:sz="0" w:space="0" w:color="auto"/>
                <w:bottom w:val="none" w:sz="0" w:space="0" w:color="auto"/>
                <w:right w:val="none" w:sz="0" w:space="0" w:color="auto"/>
              </w:divBdr>
              <w:divsChild>
                <w:div w:id="615603839">
                  <w:marLeft w:val="0"/>
                  <w:marRight w:val="0"/>
                  <w:marTop w:val="0"/>
                  <w:marBottom w:val="0"/>
                  <w:divBdr>
                    <w:top w:val="none" w:sz="0" w:space="0" w:color="auto"/>
                    <w:left w:val="none" w:sz="0" w:space="0" w:color="auto"/>
                    <w:bottom w:val="none" w:sz="0" w:space="0" w:color="auto"/>
                    <w:right w:val="none" w:sz="0" w:space="0" w:color="auto"/>
                  </w:divBdr>
                  <w:divsChild>
                    <w:div w:id="892614614">
                      <w:marLeft w:val="0"/>
                      <w:marRight w:val="0"/>
                      <w:marTop w:val="0"/>
                      <w:marBottom w:val="0"/>
                      <w:divBdr>
                        <w:top w:val="none" w:sz="0" w:space="0" w:color="auto"/>
                        <w:left w:val="none" w:sz="0" w:space="0" w:color="auto"/>
                        <w:bottom w:val="none" w:sz="0" w:space="0" w:color="auto"/>
                        <w:right w:val="none" w:sz="0" w:space="0" w:color="auto"/>
                      </w:divBdr>
                      <w:divsChild>
                        <w:div w:id="19245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380750">
      <w:bodyDiv w:val="1"/>
      <w:marLeft w:val="0"/>
      <w:marRight w:val="0"/>
      <w:marTop w:val="0"/>
      <w:marBottom w:val="0"/>
      <w:divBdr>
        <w:top w:val="none" w:sz="0" w:space="0" w:color="auto"/>
        <w:left w:val="none" w:sz="0" w:space="0" w:color="auto"/>
        <w:bottom w:val="none" w:sz="0" w:space="0" w:color="auto"/>
        <w:right w:val="none" w:sz="0" w:space="0" w:color="auto"/>
      </w:divBdr>
    </w:div>
    <w:div w:id="1030373979">
      <w:bodyDiv w:val="1"/>
      <w:marLeft w:val="0"/>
      <w:marRight w:val="0"/>
      <w:marTop w:val="0"/>
      <w:marBottom w:val="0"/>
      <w:divBdr>
        <w:top w:val="none" w:sz="0" w:space="0" w:color="auto"/>
        <w:left w:val="none" w:sz="0" w:space="0" w:color="auto"/>
        <w:bottom w:val="none" w:sz="0" w:space="0" w:color="auto"/>
        <w:right w:val="none" w:sz="0" w:space="0" w:color="auto"/>
      </w:divBdr>
    </w:div>
    <w:div w:id="1070693598">
      <w:bodyDiv w:val="1"/>
      <w:marLeft w:val="0"/>
      <w:marRight w:val="0"/>
      <w:marTop w:val="0"/>
      <w:marBottom w:val="0"/>
      <w:divBdr>
        <w:top w:val="none" w:sz="0" w:space="0" w:color="auto"/>
        <w:left w:val="none" w:sz="0" w:space="0" w:color="auto"/>
        <w:bottom w:val="none" w:sz="0" w:space="0" w:color="auto"/>
        <w:right w:val="none" w:sz="0" w:space="0" w:color="auto"/>
      </w:divBdr>
    </w:div>
    <w:div w:id="1075317946">
      <w:bodyDiv w:val="1"/>
      <w:marLeft w:val="0"/>
      <w:marRight w:val="0"/>
      <w:marTop w:val="0"/>
      <w:marBottom w:val="0"/>
      <w:divBdr>
        <w:top w:val="none" w:sz="0" w:space="0" w:color="auto"/>
        <w:left w:val="none" w:sz="0" w:space="0" w:color="auto"/>
        <w:bottom w:val="none" w:sz="0" w:space="0" w:color="auto"/>
        <w:right w:val="none" w:sz="0" w:space="0" w:color="auto"/>
      </w:divBdr>
    </w:div>
    <w:div w:id="1114330672">
      <w:bodyDiv w:val="1"/>
      <w:marLeft w:val="0"/>
      <w:marRight w:val="0"/>
      <w:marTop w:val="0"/>
      <w:marBottom w:val="0"/>
      <w:divBdr>
        <w:top w:val="none" w:sz="0" w:space="0" w:color="auto"/>
        <w:left w:val="none" w:sz="0" w:space="0" w:color="auto"/>
        <w:bottom w:val="none" w:sz="0" w:space="0" w:color="auto"/>
        <w:right w:val="none" w:sz="0" w:space="0" w:color="auto"/>
      </w:divBdr>
    </w:div>
    <w:div w:id="1141580894">
      <w:bodyDiv w:val="1"/>
      <w:marLeft w:val="0"/>
      <w:marRight w:val="0"/>
      <w:marTop w:val="0"/>
      <w:marBottom w:val="0"/>
      <w:divBdr>
        <w:top w:val="none" w:sz="0" w:space="0" w:color="auto"/>
        <w:left w:val="none" w:sz="0" w:space="0" w:color="auto"/>
        <w:bottom w:val="none" w:sz="0" w:space="0" w:color="auto"/>
        <w:right w:val="none" w:sz="0" w:space="0" w:color="auto"/>
      </w:divBdr>
    </w:div>
    <w:div w:id="1159492800">
      <w:bodyDiv w:val="1"/>
      <w:marLeft w:val="0"/>
      <w:marRight w:val="0"/>
      <w:marTop w:val="0"/>
      <w:marBottom w:val="0"/>
      <w:divBdr>
        <w:top w:val="none" w:sz="0" w:space="0" w:color="auto"/>
        <w:left w:val="none" w:sz="0" w:space="0" w:color="auto"/>
        <w:bottom w:val="none" w:sz="0" w:space="0" w:color="auto"/>
        <w:right w:val="none" w:sz="0" w:space="0" w:color="auto"/>
      </w:divBdr>
    </w:div>
    <w:div w:id="1174684772">
      <w:bodyDiv w:val="1"/>
      <w:marLeft w:val="0"/>
      <w:marRight w:val="0"/>
      <w:marTop w:val="0"/>
      <w:marBottom w:val="0"/>
      <w:divBdr>
        <w:top w:val="none" w:sz="0" w:space="0" w:color="auto"/>
        <w:left w:val="none" w:sz="0" w:space="0" w:color="auto"/>
        <w:bottom w:val="none" w:sz="0" w:space="0" w:color="auto"/>
        <w:right w:val="none" w:sz="0" w:space="0" w:color="auto"/>
      </w:divBdr>
    </w:div>
    <w:div w:id="1231042025">
      <w:bodyDiv w:val="1"/>
      <w:marLeft w:val="0"/>
      <w:marRight w:val="0"/>
      <w:marTop w:val="0"/>
      <w:marBottom w:val="0"/>
      <w:divBdr>
        <w:top w:val="none" w:sz="0" w:space="0" w:color="auto"/>
        <w:left w:val="none" w:sz="0" w:space="0" w:color="auto"/>
        <w:bottom w:val="none" w:sz="0" w:space="0" w:color="auto"/>
        <w:right w:val="none" w:sz="0" w:space="0" w:color="auto"/>
      </w:divBdr>
      <w:divsChild>
        <w:div w:id="1385518391">
          <w:marLeft w:val="0"/>
          <w:marRight w:val="0"/>
          <w:marTop w:val="0"/>
          <w:marBottom w:val="0"/>
          <w:divBdr>
            <w:top w:val="none" w:sz="0" w:space="0" w:color="auto"/>
            <w:left w:val="none" w:sz="0" w:space="0" w:color="auto"/>
            <w:bottom w:val="none" w:sz="0" w:space="0" w:color="auto"/>
            <w:right w:val="none" w:sz="0" w:space="0" w:color="auto"/>
          </w:divBdr>
          <w:divsChild>
            <w:div w:id="1025983511">
              <w:marLeft w:val="0"/>
              <w:marRight w:val="0"/>
              <w:marTop w:val="0"/>
              <w:marBottom w:val="0"/>
              <w:divBdr>
                <w:top w:val="none" w:sz="0" w:space="0" w:color="auto"/>
                <w:left w:val="none" w:sz="0" w:space="0" w:color="auto"/>
                <w:bottom w:val="none" w:sz="0" w:space="0" w:color="auto"/>
                <w:right w:val="none" w:sz="0" w:space="0" w:color="auto"/>
              </w:divBdr>
              <w:divsChild>
                <w:div w:id="1904098463">
                  <w:marLeft w:val="0"/>
                  <w:marRight w:val="0"/>
                  <w:marTop w:val="0"/>
                  <w:marBottom w:val="0"/>
                  <w:divBdr>
                    <w:top w:val="none" w:sz="0" w:space="0" w:color="auto"/>
                    <w:left w:val="none" w:sz="0" w:space="0" w:color="auto"/>
                    <w:bottom w:val="none" w:sz="0" w:space="0" w:color="auto"/>
                    <w:right w:val="none" w:sz="0" w:space="0" w:color="auto"/>
                  </w:divBdr>
                  <w:divsChild>
                    <w:div w:id="437724843">
                      <w:marLeft w:val="0"/>
                      <w:marRight w:val="0"/>
                      <w:marTop w:val="0"/>
                      <w:marBottom w:val="0"/>
                      <w:divBdr>
                        <w:top w:val="none" w:sz="0" w:space="0" w:color="auto"/>
                        <w:left w:val="none" w:sz="0" w:space="0" w:color="auto"/>
                        <w:bottom w:val="none" w:sz="0" w:space="0" w:color="auto"/>
                        <w:right w:val="none" w:sz="0" w:space="0" w:color="auto"/>
                      </w:divBdr>
                      <w:divsChild>
                        <w:div w:id="166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938193">
      <w:bodyDiv w:val="1"/>
      <w:marLeft w:val="0"/>
      <w:marRight w:val="0"/>
      <w:marTop w:val="0"/>
      <w:marBottom w:val="0"/>
      <w:divBdr>
        <w:top w:val="none" w:sz="0" w:space="0" w:color="auto"/>
        <w:left w:val="none" w:sz="0" w:space="0" w:color="auto"/>
        <w:bottom w:val="none" w:sz="0" w:space="0" w:color="auto"/>
        <w:right w:val="none" w:sz="0" w:space="0" w:color="auto"/>
      </w:divBdr>
    </w:div>
    <w:div w:id="1335258856">
      <w:bodyDiv w:val="1"/>
      <w:marLeft w:val="0"/>
      <w:marRight w:val="0"/>
      <w:marTop w:val="0"/>
      <w:marBottom w:val="0"/>
      <w:divBdr>
        <w:top w:val="none" w:sz="0" w:space="0" w:color="auto"/>
        <w:left w:val="none" w:sz="0" w:space="0" w:color="auto"/>
        <w:bottom w:val="none" w:sz="0" w:space="0" w:color="auto"/>
        <w:right w:val="none" w:sz="0" w:space="0" w:color="auto"/>
      </w:divBdr>
    </w:div>
    <w:div w:id="1352100879">
      <w:bodyDiv w:val="1"/>
      <w:marLeft w:val="0"/>
      <w:marRight w:val="0"/>
      <w:marTop w:val="0"/>
      <w:marBottom w:val="0"/>
      <w:divBdr>
        <w:top w:val="none" w:sz="0" w:space="0" w:color="auto"/>
        <w:left w:val="none" w:sz="0" w:space="0" w:color="auto"/>
        <w:bottom w:val="none" w:sz="0" w:space="0" w:color="auto"/>
        <w:right w:val="none" w:sz="0" w:space="0" w:color="auto"/>
      </w:divBdr>
    </w:div>
    <w:div w:id="1395617682">
      <w:bodyDiv w:val="1"/>
      <w:marLeft w:val="0"/>
      <w:marRight w:val="0"/>
      <w:marTop w:val="0"/>
      <w:marBottom w:val="0"/>
      <w:divBdr>
        <w:top w:val="none" w:sz="0" w:space="0" w:color="auto"/>
        <w:left w:val="none" w:sz="0" w:space="0" w:color="auto"/>
        <w:bottom w:val="none" w:sz="0" w:space="0" w:color="auto"/>
        <w:right w:val="none" w:sz="0" w:space="0" w:color="auto"/>
      </w:divBdr>
    </w:div>
    <w:div w:id="1413695477">
      <w:bodyDiv w:val="1"/>
      <w:marLeft w:val="0"/>
      <w:marRight w:val="0"/>
      <w:marTop w:val="0"/>
      <w:marBottom w:val="0"/>
      <w:divBdr>
        <w:top w:val="none" w:sz="0" w:space="0" w:color="auto"/>
        <w:left w:val="none" w:sz="0" w:space="0" w:color="auto"/>
        <w:bottom w:val="none" w:sz="0" w:space="0" w:color="auto"/>
        <w:right w:val="none" w:sz="0" w:space="0" w:color="auto"/>
      </w:divBdr>
    </w:div>
    <w:div w:id="1445078690">
      <w:bodyDiv w:val="1"/>
      <w:marLeft w:val="0"/>
      <w:marRight w:val="0"/>
      <w:marTop w:val="0"/>
      <w:marBottom w:val="0"/>
      <w:divBdr>
        <w:top w:val="none" w:sz="0" w:space="0" w:color="auto"/>
        <w:left w:val="none" w:sz="0" w:space="0" w:color="auto"/>
        <w:bottom w:val="none" w:sz="0" w:space="0" w:color="auto"/>
        <w:right w:val="none" w:sz="0" w:space="0" w:color="auto"/>
      </w:divBdr>
      <w:divsChild>
        <w:div w:id="646783741">
          <w:marLeft w:val="0"/>
          <w:marRight w:val="0"/>
          <w:marTop w:val="0"/>
          <w:marBottom w:val="0"/>
          <w:divBdr>
            <w:top w:val="none" w:sz="0" w:space="0" w:color="auto"/>
            <w:left w:val="none" w:sz="0" w:space="0" w:color="auto"/>
            <w:bottom w:val="none" w:sz="0" w:space="0" w:color="auto"/>
            <w:right w:val="none" w:sz="0" w:space="0" w:color="auto"/>
          </w:divBdr>
          <w:divsChild>
            <w:div w:id="565454541">
              <w:marLeft w:val="0"/>
              <w:marRight w:val="0"/>
              <w:marTop w:val="0"/>
              <w:marBottom w:val="0"/>
              <w:divBdr>
                <w:top w:val="none" w:sz="0" w:space="0" w:color="auto"/>
                <w:left w:val="none" w:sz="0" w:space="0" w:color="auto"/>
                <w:bottom w:val="none" w:sz="0" w:space="0" w:color="auto"/>
                <w:right w:val="none" w:sz="0" w:space="0" w:color="auto"/>
              </w:divBdr>
              <w:divsChild>
                <w:div w:id="111022219">
                  <w:marLeft w:val="0"/>
                  <w:marRight w:val="0"/>
                  <w:marTop w:val="0"/>
                  <w:marBottom w:val="0"/>
                  <w:divBdr>
                    <w:top w:val="none" w:sz="0" w:space="0" w:color="auto"/>
                    <w:left w:val="none" w:sz="0" w:space="0" w:color="auto"/>
                    <w:bottom w:val="none" w:sz="0" w:space="0" w:color="auto"/>
                    <w:right w:val="none" w:sz="0" w:space="0" w:color="auto"/>
                  </w:divBdr>
                  <w:divsChild>
                    <w:div w:id="253394259">
                      <w:marLeft w:val="150"/>
                      <w:marRight w:val="0"/>
                      <w:marTop w:val="0"/>
                      <w:marBottom w:val="0"/>
                      <w:divBdr>
                        <w:top w:val="none" w:sz="0" w:space="0" w:color="auto"/>
                        <w:left w:val="none" w:sz="0" w:space="0" w:color="auto"/>
                        <w:bottom w:val="none" w:sz="0" w:space="0" w:color="auto"/>
                        <w:right w:val="none" w:sz="0" w:space="0" w:color="auto"/>
                      </w:divBdr>
                      <w:divsChild>
                        <w:div w:id="1464232170">
                          <w:marLeft w:val="0"/>
                          <w:marRight w:val="0"/>
                          <w:marTop w:val="0"/>
                          <w:marBottom w:val="150"/>
                          <w:divBdr>
                            <w:top w:val="none" w:sz="0" w:space="0" w:color="auto"/>
                            <w:left w:val="none" w:sz="0" w:space="0" w:color="auto"/>
                            <w:bottom w:val="none" w:sz="0" w:space="0" w:color="auto"/>
                            <w:right w:val="none" w:sz="0" w:space="0" w:color="auto"/>
                          </w:divBdr>
                          <w:divsChild>
                            <w:div w:id="602228243">
                              <w:marLeft w:val="0"/>
                              <w:marRight w:val="0"/>
                              <w:marTop w:val="0"/>
                              <w:marBottom w:val="0"/>
                              <w:divBdr>
                                <w:top w:val="none" w:sz="0" w:space="0" w:color="auto"/>
                                <w:left w:val="none" w:sz="0" w:space="0" w:color="auto"/>
                                <w:bottom w:val="none" w:sz="0" w:space="0" w:color="auto"/>
                                <w:right w:val="none" w:sz="0" w:space="0" w:color="auto"/>
                              </w:divBdr>
                              <w:divsChild>
                                <w:div w:id="625741025">
                                  <w:marLeft w:val="0"/>
                                  <w:marRight w:val="0"/>
                                  <w:marTop w:val="0"/>
                                  <w:marBottom w:val="0"/>
                                  <w:divBdr>
                                    <w:top w:val="none" w:sz="0" w:space="0" w:color="auto"/>
                                    <w:left w:val="none" w:sz="0" w:space="0" w:color="auto"/>
                                    <w:bottom w:val="none" w:sz="0" w:space="0" w:color="auto"/>
                                    <w:right w:val="none" w:sz="0" w:space="0" w:color="auto"/>
                                  </w:divBdr>
                                  <w:divsChild>
                                    <w:div w:id="428819090">
                                      <w:marLeft w:val="0"/>
                                      <w:marRight w:val="0"/>
                                      <w:marTop w:val="0"/>
                                      <w:marBottom w:val="0"/>
                                      <w:divBdr>
                                        <w:top w:val="none" w:sz="0" w:space="0" w:color="auto"/>
                                        <w:left w:val="none" w:sz="0" w:space="0" w:color="auto"/>
                                        <w:bottom w:val="none" w:sz="0" w:space="0" w:color="auto"/>
                                        <w:right w:val="none" w:sz="0" w:space="0" w:color="auto"/>
                                      </w:divBdr>
                                      <w:divsChild>
                                        <w:div w:id="194848087">
                                          <w:marLeft w:val="0"/>
                                          <w:marRight w:val="0"/>
                                          <w:marTop w:val="0"/>
                                          <w:marBottom w:val="0"/>
                                          <w:divBdr>
                                            <w:top w:val="none" w:sz="0" w:space="0" w:color="auto"/>
                                            <w:left w:val="none" w:sz="0" w:space="0" w:color="auto"/>
                                            <w:bottom w:val="none" w:sz="0" w:space="0" w:color="auto"/>
                                            <w:right w:val="none" w:sz="0" w:space="0" w:color="auto"/>
                                          </w:divBdr>
                                        </w:div>
                                      </w:divsChild>
                                    </w:div>
                                    <w:div w:id="1133015080">
                                      <w:marLeft w:val="0"/>
                                      <w:marRight w:val="0"/>
                                      <w:marTop w:val="0"/>
                                      <w:marBottom w:val="0"/>
                                      <w:divBdr>
                                        <w:top w:val="none" w:sz="0" w:space="0" w:color="auto"/>
                                        <w:left w:val="none" w:sz="0" w:space="0" w:color="auto"/>
                                        <w:bottom w:val="none" w:sz="0" w:space="0" w:color="auto"/>
                                        <w:right w:val="none" w:sz="0" w:space="0" w:color="auto"/>
                                      </w:divBdr>
                                    </w:div>
                                    <w:div w:id="11790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835187">
      <w:bodyDiv w:val="1"/>
      <w:marLeft w:val="0"/>
      <w:marRight w:val="0"/>
      <w:marTop w:val="0"/>
      <w:marBottom w:val="0"/>
      <w:divBdr>
        <w:top w:val="none" w:sz="0" w:space="0" w:color="auto"/>
        <w:left w:val="none" w:sz="0" w:space="0" w:color="auto"/>
        <w:bottom w:val="none" w:sz="0" w:space="0" w:color="auto"/>
        <w:right w:val="none" w:sz="0" w:space="0" w:color="auto"/>
      </w:divBdr>
    </w:div>
    <w:div w:id="1664160776">
      <w:bodyDiv w:val="1"/>
      <w:marLeft w:val="0"/>
      <w:marRight w:val="0"/>
      <w:marTop w:val="0"/>
      <w:marBottom w:val="0"/>
      <w:divBdr>
        <w:top w:val="none" w:sz="0" w:space="0" w:color="auto"/>
        <w:left w:val="none" w:sz="0" w:space="0" w:color="auto"/>
        <w:bottom w:val="none" w:sz="0" w:space="0" w:color="auto"/>
        <w:right w:val="none" w:sz="0" w:space="0" w:color="auto"/>
      </w:divBdr>
    </w:div>
    <w:div w:id="1714429040">
      <w:bodyDiv w:val="1"/>
      <w:marLeft w:val="0"/>
      <w:marRight w:val="0"/>
      <w:marTop w:val="0"/>
      <w:marBottom w:val="0"/>
      <w:divBdr>
        <w:top w:val="none" w:sz="0" w:space="0" w:color="auto"/>
        <w:left w:val="none" w:sz="0" w:space="0" w:color="auto"/>
        <w:bottom w:val="none" w:sz="0" w:space="0" w:color="auto"/>
        <w:right w:val="none" w:sz="0" w:space="0" w:color="auto"/>
      </w:divBdr>
    </w:div>
    <w:div w:id="1727096765">
      <w:bodyDiv w:val="1"/>
      <w:marLeft w:val="0"/>
      <w:marRight w:val="0"/>
      <w:marTop w:val="0"/>
      <w:marBottom w:val="0"/>
      <w:divBdr>
        <w:top w:val="none" w:sz="0" w:space="0" w:color="auto"/>
        <w:left w:val="none" w:sz="0" w:space="0" w:color="auto"/>
        <w:bottom w:val="none" w:sz="0" w:space="0" w:color="auto"/>
        <w:right w:val="none" w:sz="0" w:space="0" w:color="auto"/>
      </w:divBdr>
    </w:div>
    <w:div w:id="1733966415">
      <w:bodyDiv w:val="1"/>
      <w:marLeft w:val="0"/>
      <w:marRight w:val="0"/>
      <w:marTop w:val="0"/>
      <w:marBottom w:val="0"/>
      <w:divBdr>
        <w:top w:val="none" w:sz="0" w:space="0" w:color="auto"/>
        <w:left w:val="none" w:sz="0" w:space="0" w:color="auto"/>
        <w:bottom w:val="none" w:sz="0" w:space="0" w:color="auto"/>
        <w:right w:val="none" w:sz="0" w:space="0" w:color="auto"/>
      </w:divBdr>
    </w:div>
    <w:div w:id="1749495742">
      <w:bodyDiv w:val="1"/>
      <w:marLeft w:val="0"/>
      <w:marRight w:val="0"/>
      <w:marTop w:val="0"/>
      <w:marBottom w:val="0"/>
      <w:divBdr>
        <w:top w:val="none" w:sz="0" w:space="0" w:color="auto"/>
        <w:left w:val="none" w:sz="0" w:space="0" w:color="auto"/>
        <w:bottom w:val="none" w:sz="0" w:space="0" w:color="auto"/>
        <w:right w:val="none" w:sz="0" w:space="0" w:color="auto"/>
      </w:divBdr>
    </w:div>
    <w:div w:id="1787312088">
      <w:bodyDiv w:val="1"/>
      <w:marLeft w:val="0"/>
      <w:marRight w:val="0"/>
      <w:marTop w:val="0"/>
      <w:marBottom w:val="0"/>
      <w:divBdr>
        <w:top w:val="none" w:sz="0" w:space="0" w:color="auto"/>
        <w:left w:val="none" w:sz="0" w:space="0" w:color="auto"/>
        <w:bottom w:val="none" w:sz="0" w:space="0" w:color="auto"/>
        <w:right w:val="none" w:sz="0" w:space="0" w:color="auto"/>
      </w:divBdr>
    </w:div>
    <w:div w:id="2096125400">
      <w:bodyDiv w:val="1"/>
      <w:marLeft w:val="0"/>
      <w:marRight w:val="0"/>
      <w:marTop w:val="0"/>
      <w:marBottom w:val="0"/>
      <w:divBdr>
        <w:top w:val="none" w:sz="0" w:space="0" w:color="auto"/>
        <w:left w:val="none" w:sz="0" w:space="0" w:color="auto"/>
        <w:bottom w:val="none" w:sz="0" w:space="0" w:color="auto"/>
        <w:right w:val="none" w:sz="0" w:space="0" w:color="auto"/>
      </w:divBdr>
      <w:divsChild>
        <w:div w:id="1142505409">
          <w:marLeft w:val="0"/>
          <w:marRight w:val="0"/>
          <w:marTop w:val="0"/>
          <w:marBottom w:val="0"/>
          <w:divBdr>
            <w:top w:val="none" w:sz="0" w:space="0" w:color="auto"/>
            <w:left w:val="none" w:sz="0" w:space="0" w:color="auto"/>
            <w:bottom w:val="none" w:sz="0" w:space="0" w:color="auto"/>
            <w:right w:val="none" w:sz="0" w:space="0" w:color="auto"/>
          </w:divBdr>
          <w:divsChild>
            <w:div w:id="443502566">
              <w:marLeft w:val="0"/>
              <w:marRight w:val="0"/>
              <w:marTop w:val="0"/>
              <w:marBottom w:val="0"/>
              <w:divBdr>
                <w:top w:val="none" w:sz="0" w:space="0" w:color="auto"/>
                <w:left w:val="none" w:sz="0" w:space="0" w:color="auto"/>
                <w:bottom w:val="none" w:sz="0" w:space="0" w:color="auto"/>
                <w:right w:val="none" w:sz="0" w:space="0" w:color="auto"/>
              </w:divBdr>
              <w:divsChild>
                <w:div w:id="1351448842">
                  <w:marLeft w:val="0"/>
                  <w:marRight w:val="0"/>
                  <w:marTop w:val="0"/>
                  <w:marBottom w:val="0"/>
                  <w:divBdr>
                    <w:top w:val="none" w:sz="0" w:space="0" w:color="auto"/>
                    <w:left w:val="none" w:sz="0" w:space="0" w:color="auto"/>
                    <w:bottom w:val="none" w:sz="0" w:space="0" w:color="auto"/>
                    <w:right w:val="none" w:sz="0" w:space="0" w:color="auto"/>
                  </w:divBdr>
                  <w:divsChild>
                    <w:div w:id="46030640">
                      <w:marLeft w:val="0"/>
                      <w:marRight w:val="0"/>
                      <w:marTop w:val="0"/>
                      <w:marBottom w:val="0"/>
                      <w:divBdr>
                        <w:top w:val="none" w:sz="0" w:space="0" w:color="auto"/>
                        <w:left w:val="none" w:sz="0" w:space="0" w:color="auto"/>
                        <w:bottom w:val="none" w:sz="0" w:space="0" w:color="auto"/>
                        <w:right w:val="none" w:sz="0" w:space="0" w:color="auto"/>
                      </w:divBdr>
                      <w:divsChild>
                        <w:div w:id="866526711">
                          <w:marLeft w:val="0"/>
                          <w:marRight w:val="0"/>
                          <w:marTop w:val="0"/>
                          <w:marBottom w:val="0"/>
                          <w:divBdr>
                            <w:top w:val="none" w:sz="0" w:space="0" w:color="auto"/>
                            <w:left w:val="none" w:sz="0" w:space="0" w:color="auto"/>
                            <w:bottom w:val="none" w:sz="0" w:space="0" w:color="auto"/>
                            <w:right w:val="none" w:sz="0" w:space="0" w:color="auto"/>
                          </w:divBdr>
                          <w:divsChild>
                            <w:div w:id="951058550">
                              <w:marLeft w:val="0"/>
                              <w:marRight w:val="0"/>
                              <w:marTop w:val="0"/>
                              <w:marBottom w:val="0"/>
                              <w:divBdr>
                                <w:top w:val="none" w:sz="0" w:space="0" w:color="auto"/>
                                <w:left w:val="none" w:sz="0" w:space="0" w:color="auto"/>
                                <w:bottom w:val="none" w:sz="0" w:space="0" w:color="auto"/>
                                <w:right w:val="none" w:sz="0" w:space="0" w:color="auto"/>
                              </w:divBdr>
                              <w:divsChild>
                                <w:div w:id="676880563">
                                  <w:marLeft w:val="0"/>
                                  <w:marRight w:val="0"/>
                                  <w:marTop w:val="0"/>
                                  <w:marBottom w:val="0"/>
                                  <w:divBdr>
                                    <w:top w:val="none" w:sz="0" w:space="0" w:color="auto"/>
                                    <w:left w:val="none" w:sz="0" w:space="0" w:color="auto"/>
                                    <w:bottom w:val="none" w:sz="0" w:space="0" w:color="auto"/>
                                    <w:right w:val="none" w:sz="0" w:space="0" w:color="auto"/>
                                  </w:divBdr>
                                  <w:divsChild>
                                    <w:div w:id="388958900">
                                      <w:marLeft w:val="0"/>
                                      <w:marRight w:val="60"/>
                                      <w:marTop w:val="0"/>
                                      <w:marBottom w:val="0"/>
                                      <w:divBdr>
                                        <w:top w:val="none" w:sz="0" w:space="0" w:color="auto"/>
                                        <w:left w:val="none" w:sz="0" w:space="0" w:color="auto"/>
                                        <w:bottom w:val="none" w:sz="0" w:space="0" w:color="auto"/>
                                        <w:right w:val="none" w:sz="0" w:space="0" w:color="auto"/>
                                      </w:divBdr>
                                      <w:divsChild>
                                        <w:div w:id="1297250454">
                                          <w:marLeft w:val="0"/>
                                          <w:marRight w:val="0"/>
                                          <w:marTop w:val="0"/>
                                          <w:marBottom w:val="0"/>
                                          <w:divBdr>
                                            <w:top w:val="none" w:sz="0" w:space="0" w:color="auto"/>
                                            <w:left w:val="none" w:sz="0" w:space="0" w:color="auto"/>
                                            <w:bottom w:val="none" w:sz="0" w:space="0" w:color="auto"/>
                                            <w:right w:val="none" w:sz="0" w:space="0" w:color="auto"/>
                                          </w:divBdr>
                                        </w:div>
                                        <w:div w:id="1149126992">
                                          <w:marLeft w:val="0"/>
                                          <w:marRight w:val="0"/>
                                          <w:marTop w:val="0"/>
                                          <w:marBottom w:val="0"/>
                                          <w:divBdr>
                                            <w:top w:val="none" w:sz="0" w:space="0" w:color="auto"/>
                                            <w:left w:val="none" w:sz="0" w:space="0" w:color="auto"/>
                                            <w:bottom w:val="none" w:sz="0" w:space="0" w:color="auto"/>
                                            <w:right w:val="none" w:sz="0" w:space="0" w:color="auto"/>
                                          </w:divBdr>
                                        </w:div>
                                        <w:div w:id="644512564">
                                          <w:marLeft w:val="0"/>
                                          <w:marRight w:val="0"/>
                                          <w:marTop w:val="0"/>
                                          <w:marBottom w:val="0"/>
                                          <w:divBdr>
                                            <w:top w:val="single" w:sz="6" w:space="12" w:color="999999"/>
                                            <w:left w:val="single" w:sz="6" w:space="12" w:color="999999"/>
                                            <w:bottom w:val="single" w:sz="6" w:space="12" w:color="999999"/>
                                            <w:right w:val="single" w:sz="6" w:space="12" w:color="999999"/>
                                          </w:divBdr>
                                          <w:divsChild>
                                            <w:div w:id="524949123">
                                              <w:marLeft w:val="0"/>
                                              <w:marRight w:val="0"/>
                                              <w:marTop w:val="0"/>
                                              <w:marBottom w:val="0"/>
                                              <w:divBdr>
                                                <w:top w:val="none" w:sz="0" w:space="0" w:color="auto"/>
                                                <w:left w:val="none" w:sz="0" w:space="0" w:color="auto"/>
                                                <w:bottom w:val="none" w:sz="0" w:space="0" w:color="auto"/>
                                                <w:right w:val="none" w:sz="0" w:space="0" w:color="auto"/>
                                              </w:divBdr>
                                            </w:div>
                                          </w:divsChild>
                                        </w:div>
                                        <w:div w:id="462694916">
                                          <w:marLeft w:val="0"/>
                                          <w:marRight w:val="0"/>
                                          <w:marTop w:val="180"/>
                                          <w:marBottom w:val="0"/>
                                          <w:divBdr>
                                            <w:top w:val="none" w:sz="0" w:space="0" w:color="auto"/>
                                            <w:left w:val="none" w:sz="0" w:space="0" w:color="auto"/>
                                            <w:bottom w:val="none" w:sz="0" w:space="0" w:color="auto"/>
                                            <w:right w:val="none" w:sz="0" w:space="0" w:color="auto"/>
                                          </w:divBdr>
                                        </w:div>
                                        <w:div w:id="1716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544">
                                  <w:marLeft w:val="0"/>
                                  <w:marRight w:val="0"/>
                                  <w:marTop w:val="0"/>
                                  <w:marBottom w:val="0"/>
                                  <w:divBdr>
                                    <w:top w:val="none" w:sz="0" w:space="0" w:color="auto"/>
                                    <w:left w:val="none" w:sz="0" w:space="0" w:color="auto"/>
                                    <w:bottom w:val="none" w:sz="0" w:space="0" w:color="auto"/>
                                    <w:right w:val="none" w:sz="0" w:space="0" w:color="auto"/>
                                  </w:divBdr>
                                  <w:divsChild>
                                    <w:div w:id="714349880">
                                      <w:marLeft w:val="60"/>
                                      <w:marRight w:val="0"/>
                                      <w:marTop w:val="0"/>
                                      <w:marBottom w:val="0"/>
                                      <w:divBdr>
                                        <w:top w:val="none" w:sz="0" w:space="0" w:color="auto"/>
                                        <w:left w:val="none" w:sz="0" w:space="0" w:color="auto"/>
                                        <w:bottom w:val="none" w:sz="0" w:space="0" w:color="auto"/>
                                        <w:right w:val="none" w:sz="0" w:space="0" w:color="auto"/>
                                      </w:divBdr>
                                      <w:divsChild>
                                        <w:div w:id="554895638">
                                          <w:marLeft w:val="0"/>
                                          <w:marRight w:val="0"/>
                                          <w:marTop w:val="0"/>
                                          <w:marBottom w:val="0"/>
                                          <w:divBdr>
                                            <w:top w:val="none" w:sz="0" w:space="0" w:color="auto"/>
                                            <w:left w:val="none" w:sz="0" w:space="0" w:color="auto"/>
                                            <w:bottom w:val="none" w:sz="0" w:space="0" w:color="auto"/>
                                            <w:right w:val="none" w:sz="0" w:space="0" w:color="auto"/>
                                          </w:divBdr>
                                          <w:divsChild>
                                            <w:div w:id="315912601">
                                              <w:marLeft w:val="0"/>
                                              <w:marRight w:val="0"/>
                                              <w:marTop w:val="0"/>
                                              <w:marBottom w:val="120"/>
                                              <w:divBdr>
                                                <w:top w:val="single" w:sz="6" w:space="0" w:color="F5F5F5"/>
                                                <w:left w:val="single" w:sz="6" w:space="0" w:color="F5F5F5"/>
                                                <w:bottom w:val="single" w:sz="6" w:space="0" w:color="F5F5F5"/>
                                                <w:right w:val="single" w:sz="6" w:space="0" w:color="F5F5F5"/>
                                              </w:divBdr>
                                              <w:divsChild>
                                                <w:div w:id="426077919">
                                                  <w:marLeft w:val="0"/>
                                                  <w:marRight w:val="0"/>
                                                  <w:marTop w:val="0"/>
                                                  <w:marBottom w:val="0"/>
                                                  <w:divBdr>
                                                    <w:top w:val="none" w:sz="0" w:space="0" w:color="auto"/>
                                                    <w:left w:val="none" w:sz="0" w:space="0" w:color="auto"/>
                                                    <w:bottom w:val="none" w:sz="0" w:space="0" w:color="auto"/>
                                                    <w:right w:val="none" w:sz="0" w:space="0" w:color="auto"/>
                                                  </w:divBdr>
                                                  <w:divsChild>
                                                    <w:div w:id="13031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p.taiwanmobile.com/social-responsibility/competitiveRemuneration.html" TargetMode="External"/><Relationship Id="rId18" Type="http://schemas.openxmlformats.org/officeDocument/2006/relationships/hyperlink" Target="http://www.taiwanmobile.com/cs/public/qualityNoticeAction.do?method=enterP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aiwanmobile.com/cs/public/qualityNoticeAction.do?method=enterPage" TargetMode="External"/><Relationship Id="rId7" Type="http://schemas.openxmlformats.org/officeDocument/2006/relationships/footnotes" Target="footnotes.xml"/><Relationship Id="rId12" Type="http://schemas.openxmlformats.org/officeDocument/2006/relationships/hyperlink" Target="https://english.taiwanmobile.com/csr/employeeStructure.html" TargetMode="External"/><Relationship Id="rId17" Type="http://schemas.openxmlformats.org/officeDocument/2006/relationships/hyperlink" Target="https://english.taiwanmobile.com/csr/humanRights.html" TargetMode="External"/><Relationship Id="rId25" Type="http://schemas.openxmlformats.org/officeDocument/2006/relationships/hyperlink" Target="https://corp.taiwanmobile.com/social-responsibility/personalDataProtection.html" TargetMode="External"/><Relationship Id="rId2" Type="http://schemas.openxmlformats.org/officeDocument/2006/relationships/numbering" Target="numbering.xml"/><Relationship Id="rId16" Type="http://schemas.openxmlformats.org/officeDocument/2006/relationships/hyperlink" Target="https://english.taiwanmobile.com/csr/humanRights.html" TargetMode="External"/><Relationship Id="rId20" Type="http://schemas.openxmlformats.org/officeDocument/2006/relationships/hyperlink" Target="http://www.taiwanmobile.com/cs/public/qualityNoticeAction.do?method=enterPage"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p.taiwanmobile.com/social-responsibility/employeeStructure.html" TargetMode="External"/><Relationship Id="rId24" Type="http://schemas.openxmlformats.org/officeDocument/2006/relationships/hyperlink" Target="https://www.taiwanmobile.com/footer/static-privacy.html" TargetMode="External"/><Relationship Id="rId5" Type="http://schemas.openxmlformats.org/officeDocument/2006/relationships/settings" Target="settings.xml"/><Relationship Id="rId15" Type="http://schemas.openxmlformats.org/officeDocument/2006/relationships/hyperlink" Target="http://corp.taiwanmobile.com/social-responsibility/LOHASWorkplace.html" TargetMode="External"/><Relationship Id="rId23" Type="http://schemas.openxmlformats.org/officeDocument/2006/relationships/hyperlink" Target="https://corp.taiwanmobile.com/social-responsibility/personalDataProtection.html" TargetMode="External"/><Relationship Id="rId28" Type="http://schemas.microsoft.com/office/2011/relationships/people" Target="people.xml"/><Relationship Id="rId10" Type="http://schemas.openxmlformats.org/officeDocument/2006/relationships/hyperlink" Target="https://corp.taiwanmobile.com/social-responsibility/employeeStructure.html" TargetMode="External"/><Relationship Id="rId19" Type="http://schemas.openxmlformats.org/officeDocument/2006/relationships/hyperlink" Target="http://www.taiwanmobile.com/cs/public/qualityNoticeAction.do?method=enterPage" TargetMode="External"/><Relationship Id="rId4" Type="http://schemas.microsoft.com/office/2007/relationships/stylesWithEffects" Target="stylesWithEffects.xml"/><Relationship Id="rId9" Type="http://schemas.openxmlformats.org/officeDocument/2006/relationships/hyperlink" Target="https://twmepmall.taiwanmobile.com/esp/" TargetMode="External"/><Relationship Id="rId14" Type="http://schemas.openxmlformats.org/officeDocument/2006/relationships/hyperlink" Target="https://english.taiwanmobile.com/csr/competitiveRemuneration.html" TargetMode="External"/><Relationship Id="rId22" Type="http://schemas.openxmlformats.org/officeDocument/2006/relationships/hyperlink" Target="https://www.taiwanmobile.com/footer/static-privacy.html"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7B77-44EA-4034-A168-17FEBBC3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2795</Words>
  <Characters>15932</Characters>
  <Application>Microsoft Office Word</Application>
  <DocSecurity>0</DocSecurity>
  <Lines>132</Lines>
  <Paragraphs>37</Paragraphs>
  <ScaleCrop>false</ScaleCrop>
  <Company/>
  <LinksUpToDate>false</LinksUpToDate>
  <CharactersWithSpaces>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tcc</cp:lastModifiedBy>
  <cp:revision>13</cp:revision>
  <cp:lastPrinted>2016-05-13T02:01:00Z</cp:lastPrinted>
  <dcterms:created xsi:type="dcterms:W3CDTF">2018-05-24T10:44:00Z</dcterms:created>
  <dcterms:modified xsi:type="dcterms:W3CDTF">2018-06-21T09:53:00Z</dcterms:modified>
</cp:coreProperties>
</file>